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4E9155" w14:textId="77777777" w:rsidR="00466632" w:rsidRPr="0018761E" w:rsidRDefault="00466632" w:rsidP="00466632">
      <w:pPr>
        <w:widowControl/>
        <w:spacing w:before="240" w:after="240" w:line="360" w:lineRule="auto"/>
        <w:jc w:val="center"/>
        <w:rPr>
          <w:rFonts w:ascii="黑体" w:eastAsia="黑体" w:hAnsi="黑体" w:cs="宋体" w:hint="eastAsia"/>
          <w:color w:val="000000"/>
          <w:kern w:val="0"/>
          <w:sz w:val="44"/>
          <w:szCs w:val="44"/>
        </w:rPr>
      </w:pPr>
    </w:p>
    <w:p w14:paraId="532A2B84" w14:textId="77777777" w:rsidR="00466632" w:rsidRPr="00370560" w:rsidRDefault="00466632" w:rsidP="00466632">
      <w:pPr>
        <w:widowControl/>
        <w:spacing w:before="240" w:after="240" w:line="360" w:lineRule="auto"/>
        <w:jc w:val="center"/>
        <w:rPr>
          <w:rFonts w:ascii="黑体" w:eastAsia="黑体" w:hAnsi="黑体" w:cs="宋体" w:hint="eastAsia"/>
          <w:color w:val="000000"/>
          <w:kern w:val="0"/>
          <w:sz w:val="48"/>
          <w:szCs w:val="48"/>
        </w:rPr>
      </w:pPr>
      <w:r>
        <w:rPr>
          <w:rFonts w:ascii="黑体" w:eastAsia="黑体" w:hAnsi="黑体" w:cs="宋体" w:hint="eastAsia"/>
          <w:color w:val="000000"/>
          <w:kern w:val="0"/>
          <w:sz w:val="48"/>
          <w:szCs w:val="48"/>
        </w:rPr>
        <w:t>江苏省地方</w:t>
      </w:r>
      <w:r w:rsidRPr="00370560">
        <w:rPr>
          <w:rFonts w:ascii="黑体" w:eastAsia="黑体" w:hAnsi="黑体" w:cs="宋体" w:hint="eastAsia"/>
          <w:color w:val="000000"/>
          <w:kern w:val="0"/>
          <w:sz w:val="48"/>
          <w:szCs w:val="48"/>
        </w:rPr>
        <w:t>标准编制说明</w:t>
      </w:r>
    </w:p>
    <w:p w14:paraId="13D4454A" w14:textId="77777777" w:rsidR="00466632" w:rsidRDefault="00466632" w:rsidP="00466632">
      <w:pPr>
        <w:widowControl/>
        <w:spacing w:before="240" w:after="240" w:line="360" w:lineRule="auto"/>
        <w:jc w:val="center"/>
        <w:rPr>
          <w:rFonts w:ascii="黑体" w:eastAsia="黑体" w:hAnsi="黑体" w:cs="宋体" w:hint="eastAsia"/>
          <w:color w:val="000000"/>
          <w:kern w:val="0"/>
          <w:sz w:val="44"/>
          <w:szCs w:val="44"/>
        </w:rPr>
      </w:pPr>
    </w:p>
    <w:p w14:paraId="5172F5A8" w14:textId="77777777" w:rsidR="00466632" w:rsidRDefault="00466632" w:rsidP="00466632">
      <w:pPr>
        <w:widowControl/>
        <w:spacing w:before="240" w:after="240" w:line="360" w:lineRule="auto"/>
        <w:jc w:val="center"/>
        <w:rPr>
          <w:rFonts w:ascii="黑体" w:eastAsia="黑体" w:hAnsi="黑体" w:cs="宋体" w:hint="eastAsia"/>
          <w:color w:val="000000"/>
          <w:kern w:val="0"/>
          <w:sz w:val="44"/>
          <w:szCs w:val="44"/>
        </w:rPr>
      </w:pPr>
    </w:p>
    <w:p w14:paraId="42471CB3" w14:textId="77777777" w:rsidR="00466632" w:rsidRDefault="00466632" w:rsidP="00466632">
      <w:pPr>
        <w:widowControl/>
        <w:spacing w:before="240" w:after="240" w:line="360" w:lineRule="auto"/>
        <w:jc w:val="center"/>
        <w:rPr>
          <w:rFonts w:ascii="黑体" w:eastAsia="黑体" w:hAnsi="黑体" w:cs="宋体" w:hint="eastAsia"/>
          <w:color w:val="000000"/>
          <w:kern w:val="0"/>
          <w:sz w:val="44"/>
          <w:szCs w:val="44"/>
        </w:rPr>
      </w:pPr>
    </w:p>
    <w:p w14:paraId="3D24E3BB" w14:textId="4EB66CF9" w:rsidR="00466632" w:rsidRPr="009E1423" w:rsidRDefault="00466632" w:rsidP="00466632">
      <w:pPr>
        <w:spacing w:line="360" w:lineRule="auto"/>
        <w:jc w:val="left"/>
        <w:rPr>
          <w:rFonts w:ascii="黑体" w:eastAsia="黑体" w:hAnsi="黑体" w:hint="eastAsia"/>
          <w:kern w:val="0"/>
          <w:sz w:val="30"/>
          <w:szCs w:val="30"/>
          <w:bdr w:val="none" w:sz="0" w:space="0" w:color="auto" w:frame="1"/>
        </w:rPr>
      </w:pPr>
      <w:r w:rsidRPr="009E1423">
        <w:rPr>
          <w:rFonts w:ascii="黑体" w:eastAsia="黑体" w:hAnsi="黑体" w:hint="eastAsia"/>
          <w:spacing w:val="90"/>
          <w:sz w:val="28"/>
          <w:szCs w:val="32"/>
        </w:rPr>
        <w:t>项目名称</w:t>
      </w:r>
      <w:r w:rsidRPr="009E1423">
        <w:rPr>
          <w:rFonts w:ascii="黑体" w:eastAsia="黑体" w:hAnsi="黑体" w:hint="eastAsia"/>
          <w:sz w:val="28"/>
          <w:szCs w:val="32"/>
        </w:rPr>
        <w:t>：</w:t>
      </w:r>
      <w:r w:rsidRPr="00AE1CDC">
        <w:rPr>
          <w:rFonts w:ascii="黑体" w:eastAsia="黑体" w:hAnsi="黑体" w:cs="宋体"/>
          <w:kern w:val="0"/>
          <w:sz w:val="30"/>
          <w:szCs w:val="30"/>
          <w:u w:val="single"/>
          <w:bdr w:val="none" w:sz="0" w:space="0" w:color="auto" w:frame="1"/>
        </w:rPr>
        <w:t xml:space="preserve"> </w:t>
      </w:r>
      <w:r>
        <w:rPr>
          <w:rFonts w:ascii="黑体" w:eastAsia="黑体" w:hAnsi="黑体" w:cs="宋体"/>
          <w:kern w:val="0"/>
          <w:sz w:val="30"/>
          <w:szCs w:val="30"/>
          <w:u w:val="single"/>
          <w:bdr w:val="none" w:sz="0" w:space="0" w:color="auto" w:frame="1"/>
        </w:rPr>
        <w:t xml:space="preserve">    </w:t>
      </w:r>
      <w:bookmarkStart w:id="0" w:name="_Hlk155350897"/>
      <w:bookmarkStart w:id="1" w:name="_Hlk156487648"/>
      <w:r w:rsidRPr="00522FBA">
        <w:rPr>
          <w:rFonts w:ascii="仿宋" w:eastAsia="仿宋" w:hAnsi="仿宋" w:cs="宋体" w:hint="eastAsia"/>
          <w:kern w:val="0"/>
          <w:sz w:val="30"/>
          <w:szCs w:val="30"/>
          <w:u w:val="single"/>
          <w:bdr w:val="none" w:sz="0" w:space="0" w:color="auto" w:frame="1"/>
        </w:rPr>
        <w:t>高标准农田营建防护林网技术规</w:t>
      </w:r>
      <w:bookmarkEnd w:id="0"/>
      <w:r w:rsidR="004259AC">
        <w:rPr>
          <w:rFonts w:ascii="仿宋" w:eastAsia="仿宋" w:hAnsi="仿宋" w:cs="宋体" w:hint="eastAsia"/>
          <w:kern w:val="0"/>
          <w:sz w:val="30"/>
          <w:szCs w:val="30"/>
          <w:u w:val="single"/>
          <w:bdr w:val="none" w:sz="0" w:space="0" w:color="auto" w:frame="1"/>
        </w:rPr>
        <w:t>范</w:t>
      </w:r>
      <w:r>
        <w:rPr>
          <w:rFonts w:ascii="仿宋" w:eastAsia="仿宋" w:hAnsi="仿宋" w:cs="宋体" w:hint="eastAsia"/>
          <w:kern w:val="0"/>
          <w:sz w:val="30"/>
          <w:szCs w:val="30"/>
          <w:u w:val="single"/>
          <w:bdr w:val="none" w:sz="0" w:space="0" w:color="auto" w:frame="1"/>
        </w:rPr>
        <w:t xml:space="preserve"> </w:t>
      </w:r>
      <w:bookmarkEnd w:id="1"/>
      <w:r>
        <w:rPr>
          <w:rFonts w:ascii="仿宋" w:eastAsia="仿宋" w:hAnsi="仿宋" w:cs="宋体"/>
          <w:kern w:val="0"/>
          <w:sz w:val="30"/>
          <w:szCs w:val="30"/>
          <w:u w:val="single"/>
          <w:bdr w:val="none" w:sz="0" w:space="0" w:color="auto" w:frame="1"/>
        </w:rPr>
        <w:t xml:space="preserve">    </w:t>
      </w:r>
    </w:p>
    <w:p w14:paraId="4B415B91" w14:textId="77777777" w:rsidR="00466632" w:rsidRPr="009E1423" w:rsidRDefault="00466632" w:rsidP="00466632">
      <w:pPr>
        <w:widowControl/>
        <w:spacing w:line="360" w:lineRule="auto"/>
        <w:jc w:val="left"/>
        <w:rPr>
          <w:rFonts w:ascii="黑体" w:eastAsia="黑体" w:hAnsi="黑体" w:hint="eastAsia"/>
          <w:kern w:val="0"/>
          <w:sz w:val="30"/>
          <w:szCs w:val="30"/>
          <w:u w:val="single"/>
          <w:bdr w:val="none" w:sz="0" w:space="0" w:color="auto" w:frame="1"/>
        </w:rPr>
      </w:pPr>
      <w:r w:rsidRPr="00A94803">
        <w:rPr>
          <w:rFonts w:ascii="黑体" w:eastAsia="黑体" w:hAnsi="黑体" w:hint="eastAsia"/>
          <w:spacing w:val="30"/>
          <w:sz w:val="28"/>
          <w:szCs w:val="32"/>
        </w:rPr>
        <w:t>委</w:t>
      </w:r>
      <w:r w:rsidRPr="00A94803">
        <w:rPr>
          <w:rFonts w:ascii="黑体" w:eastAsia="黑体" w:hAnsi="黑体"/>
          <w:spacing w:val="30"/>
          <w:sz w:val="28"/>
          <w:szCs w:val="32"/>
        </w:rPr>
        <w:t xml:space="preserve">  </w:t>
      </w:r>
      <w:r w:rsidRPr="00A94803">
        <w:rPr>
          <w:rFonts w:ascii="黑体" w:eastAsia="黑体" w:hAnsi="黑体" w:hint="eastAsia"/>
          <w:spacing w:val="30"/>
          <w:sz w:val="28"/>
          <w:szCs w:val="32"/>
        </w:rPr>
        <w:t xml:space="preserve">托 </w:t>
      </w:r>
      <w:r>
        <w:rPr>
          <w:rFonts w:ascii="黑体" w:eastAsia="黑体" w:hAnsi="黑体"/>
          <w:spacing w:val="30"/>
          <w:sz w:val="28"/>
          <w:szCs w:val="32"/>
        </w:rPr>
        <w:t xml:space="preserve"> </w:t>
      </w:r>
      <w:r w:rsidRPr="00A94803">
        <w:rPr>
          <w:rFonts w:ascii="黑体" w:eastAsia="黑体" w:hAnsi="黑体" w:hint="eastAsia"/>
          <w:spacing w:val="30"/>
          <w:sz w:val="28"/>
          <w:szCs w:val="32"/>
        </w:rPr>
        <w:t>方：</w:t>
      </w:r>
      <w:r>
        <w:rPr>
          <w:rFonts w:ascii="仿宋" w:eastAsia="仿宋" w:hAnsi="仿宋" w:cs="宋体" w:hint="eastAsia"/>
          <w:kern w:val="0"/>
          <w:sz w:val="30"/>
          <w:szCs w:val="30"/>
          <w:u w:val="single"/>
          <w:bdr w:val="none" w:sz="0" w:space="0" w:color="auto" w:frame="1"/>
        </w:rPr>
        <w:t xml:space="preserve">  </w:t>
      </w:r>
      <w:r>
        <w:rPr>
          <w:rFonts w:ascii="仿宋" w:eastAsia="仿宋" w:hAnsi="仿宋" w:cs="宋体"/>
          <w:kern w:val="0"/>
          <w:sz w:val="30"/>
          <w:szCs w:val="30"/>
          <w:u w:val="single"/>
          <w:bdr w:val="none" w:sz="0" w:space="0" w:color="auto" w:frame="1"/>
        </w:rPr>
        <w:t xml:space="preserve">      </w:t>
      </w:r>
      <w:r>
        <w:rPr>
          <w:rFonts w:ascii="仿宋" w:eastAsia="仿宋" w:hAnsi="仿宋" w:cs="宋体" w:hint="eastAsia"/>
          <w:kern w:val="0"/>
          <w:sz w:val="30"/>
          <w:szCs w:val="30"/>
          <w:u w:val="single"/>
          <w:bdr w:val="none" w:sz="0" w:space="0" w:color="auto" w:frame="1"/>
        </w:rPr>
        <w:t xml:space="preserve">江苏省市场监督管理局 </w:t>
      </w:r>
      <w:r>
        <w:rPr>
          <w:rFonts w:ascii="仿宋" w:eastAsia="仿宋" w:hAnsi="仿宋" w:cs="宋体"/>
          <w:kern w:val="0"/>
          <w:sz w:val="30"/>
          <w:szCs w:val="30"/>
          <w:u w:val="single"/>
          <w:bdr w:val="none" w:sz="0" w:space="0" w:color="auto" w:frame="1"/>
        </w:rPr>
        <w:t xml:space="preserve">       </w:t>
      </w:r>
      <w:r w:rsidRPr="009E1423">
        <w:rPr>
          <w:rFonts w:ascii="黑体" w:eastAsia="黑体" w:hAnsi="黑体"/>
          <w:kern w:val="0"/>
          <w:sz w:val="30"/>
          <w:szCs w:val="30"/>
          <w:u w:val="single"/>
          <w:bdr w:val="none" w:sz="0" w:space="0" w:color="auto" w:frame="1"/>
        </w:rPr>
        <w:t xml:space="preserve"> </w:t>
      </w:r>
      <w:r>
        <w:rPr>
          <w:rFonts w:ascii="黑体" w:eastAsia="黑体" w:hAnsi="黑体"/>
          <w:kern w:val="0"/>
          <w:sz w:val="30"/>
          <w:szCs w:val="30"/>
          <w:u w:val="single"/>
          <w:bdr w:val="none" w:sz="0" w:space="0" w:color="auto" w:frame="1"/>
        </w:rPr>
        <w:t xml:space="preserve"> </w:t>
      </w:r>
      <w:r w:rsidRPr="009E1423">
        <w:rPr>
          <w:rFonts w:ascii="黑体" w:eastAsia="黑体" w:hAnsi="黑体"/>
          <w:kern w:val="0"/>
          <w:sz w:val="30"/>
          <w:szCs w:val="30"/>
          <w:u w:val="single"/>
          <w:bdr w:val="none" w:sz="0" w:space="0" w:color="auto" w:frame="1"/>
        </w:rPr>
        <w:t xml:space="preserve">  </w:t>
      </w:r>
    </w:p>
    <w:p w14:paraId="2562B354" w14:textId="77777777" w:rsidR="00466632" w:rsidRDefault="00466632" w:rsidP="00466632">
      <w:pPr>
        <w:widowControl/>
        <w:spacing w:line="360" w:lineRule="auto"/>
        <w:jc w:val="left"/>
        <w:rPr>
          <w:rFonts w:ascii="仿宋" w:eastAsia="仿宋" w:hAnsi="仿宋" w:cs="宋体" w:hint="eastAsia"/>
          <w:kern w:val="0"/>
          <w:sz w:val="30"/>
          <w:szCs w:val="30"/>
          <w:u w:val="single"/>
          <w:bdr w:val="none" w:sz="0" w:space="0" w:color="auto" w:frame="1"/>
        </w:rPr>
      </w:pPr>
      <w:r>
        <w:rPr>
          <w:rFonts w:ascii="黑体" w:eastAsia="黑体" w:hAnsi="黑体" w:cs="宋体" w:hint="eastAsia"/>
          <w:kern w:val="0"/>
          <w:sz w:val="30"/>
          <w:szCs w:val="30"/>
          <w:bdr w:val="none" w:sz="0" w:space="0" w:color="auto" w:frame="1"/>
        </w:rPr>
        <w:t>承</w:t>
      </w:r>
      <w:r w:rsidRPr="009E1423">
        <w:rPr>
          <w:rFonts w:ascii="黑体" w:eastAsia="黑体" w:hAnsi="黑体" w:cs="宋体"/>
          <w:kern w:val="0"/>
          <w:sz w:val="30"/>
          <w:szCs w:val="30"/>
          <w:bdr w:val="none" w:sz="0" w:space="0" w:color="auto" w:frame="1"/>
        </w:rPr>
        <w:t xml:space="preserve"> </w:t>
      </w:r>
      <w:r>
        <w:rPr>
          <w:rFonts w:ascii="黑体" w:eastAsia="黑体" w:hAnsi="黑体" w:cs="宋体" w:hint="eastAsia"/>
          <w:kern w:val="0"/>
          <w:sz w:val="30"/>
          <w:szCs w:val="30"/>
          <w:bdr w:val="none" w:sz="0" w:space="0" w:color="auto" w:frame="1"/>
        </w:rPr>
        <w:t>担</w:t>
      </w:r>
      <w:r w:rsidRPr="009E1423">
        <w:rPr>
          <w:rFonts w:ascii="黑体" w:eastAsia="黑体" w:hAnsi="黑体" w:cs="宋体"/>
          <w:kern w:val="0"/>
          <w:sz w:val="30"/>
          <w:szCs w:val="30"/>
          <w:bdr w:val="none" w:sz="0" w:space="0" w:color="auto" w:frame="1"/>
        </w:rPr>
        <w:t xml:space="preserve"> </w:t>
      </w:r>
      <w:r w:rsidRPr="009E1423">
        <w:rPr>
          <w:rFonts w:ascii="黑体" w:eastAsia="黑体" w:hAnsi="黑体" w:cs="宋体" w:hint="eastAsia"/>
          <w:kern w:val="0"/>
          <w:sz w:val="30"/>
          <w:szCs w:val="30"/>
          <w:bdr w:val="none" w:sz="0" w:space="0" w:color="auto" w:frame="1"/>
        </w:rPr>
        <w:t>单</w:t>
      </w:r>
      <w:r w:rsidRPr="009E1423">
        <w:rPr>
          <w:rFonts w:ascii="黑体" w:eastAsia="黑体" w:hAnsi="黑体" w:cs="宋体"/>
          <w:kern w:val="0"/>
          <w:sz w:val="30"/>
          <w:szCs w:val="30"/>
          <w:bdr w:val="none" w:sz="0" w:space="0" w:color="auto" w:frame="1"/>
        </w:rPr>
        <w:t xml:space="preserve"> </w:t>
      </w:r>
      <w:r w:rsidRPr="009E1423">
        <w:rPr>
          <w:rFonts w:ascii="黑体" w:eastAsia="黑体" w:hAnsi="黑体" w:cs="宋体" w:hint="eastAsia"/>
          <w:kern w:val="0"/>
          <w:sz w:val="30"/>
          <w:szCs w:val="30"/>
          <w:bdr w:val="none" w:sz="0" w:space="0" w:color="auto" w:frame="1"/>
        </w:rPr>
        <w:t>位</w:t>
      </w:r>
      <w:r w:rsidRPr="009E1423">
        <w:rPr>
          <w:rFonts w:ascii="黑体" w:eastAsia="黑体" w:hAnsi="黑体" w:cs="宋体"/>
          <w:kern w:val="0"/>
          <w:sz w:val="30"/>
          <w:szCs w:val="30"/>
          <w:bdr w:val="none" w:sz="0" w:space="0" w:color="auto" w:frame="1"/>
        </w:rPr>
        <w:t xml:space="preserve"> </w:t>
      </w:r>
      <w:r w:rsidRPr="009E1423">
        <w:rPr>
          <w:rFonts w:ascii="黑体" w:eastAsia="黑体" w:hAnsi="黑体" w:cs="宋体" w:hint="eastAsia"/>
          <w:kern w:val="0"/>
          <w:sz w:val="30"/>
          <w:szCs w:val="30"/>
          <w:bdr w:val="none" w:sz="0" w:space="0" w:color="auto" w:frame="1"/>
        </w:rPr>
        <w:t>：</w:t>
      </w:r>
      <w:r w:rsidRPr="009E1423">
        <w:rPr>
          <w:rFonts w:ascii="黑体" w:eastAsia="黑体" w:hAnsi="黑体"/>
          <w:kern w:val="0"/>
          <w:sz w:val="30"/>
          <w:szCs w:val="30"/>
          <w:u w:val="single"/>
          <w:bdr w:val="none" w:sz="0" w:space="0" w:color="auto" w:frame="1"/>
        </w:rPr>
        <w:t xml:space="preserve"> </w:t>
      </w:r>
      <w:r>
        <w:rPr>
          <w:rFonts w:ascii="黑体" w:eastAsia="黑体" w:hAnsi="黑体"/>
          <w:kern w:val="0"/>
          <w:sz w:val="30"/>
          <w:szCs w:val="30"/>
          <w:u w:val="single"/>
          <w:bdr w:val="none" w:sz="0" w:space="0" w:color="auto" w:frame="1"/>
        </w:rPr>
        <w:t xml:space="preserve">       </w:t>
      </w:r>
      <w:r w:rsidRPr="00286476">
        <w:rPr>
          <w:rFonts w:ascii="仿宋" w:eastAsia="仿宋" w:hAnsi="仿宋" w:cs="宋体" w:hint="eastAsia"/>
          <w:kern w:val="0"/>
          <w:sz w:val="30"/>
          <w:szCs w:val="30"/>
          <w:u w:val="single"/>
          <w:bdr w:val="none" w:sz="0" w:space="0" w:color="auto" w:frame="1"/>
        </w:rPr>
        <w:t>江苏省林业科学研究院</w:t>
      </w:r>
      <w:r>
        <w:rPr>
          <w:rFonts w:ascii="仿宋" w:eastAsia="仿宋" w:hAnsi="仿宋" w:cs="宋体" w:hint="eastAsia"/>
          <w:kern w:val="0"/>
          <w:sz w:val="30"/>
          <w:szCs w:val="30"/>
          <w:u w:val="single"/>
          <w:bdr w:val="none" w:sz="0" w:space="0" w:color="auto" w:frame="1"/>
        </w:rPr>
        <w:t xml:space="preserve"> </w:t>
      </w:r>
      <w:r>
        <w:rPr>
          <w:rFonts w:ascii="仿宋" w:eastAsia="仿宋" w:hAnsi="仿宋" w:cs="宋体"/>
          <w:kern w:val="0"/>
          <w:sz w:val="30"/>
          <w:szCs w:val="30"/>
          <w:u w:val="single"/>
          <w:bdr w:val="none" w:sz="0" w:space="0" w:color="auto" w:frame="1"/>
        </w:rPr>
        <w:t xml:space="preserve"> </w:t>
      </w:r>
      <w:r w:rsidRPr="00AB3AE5">
        <w:rPr>
          <w:rFonts w:ascii="仿宋" w:eastAsia="仿宋" w:hAnsi="仿宋" w:cs="宋体"/>
          <w:kern w:val="0"/>
          <w:sz w:val="30"/>
          <w:szCs w:val="30"/>
          <w:u w:val="single"/>
          <w:bdr w:val="none" w:sz="0" w:space="0" w:color="auto" w:frame="1"/>
        </w:rPr>
        <w:t xml:space="preserve"> </w:t>
      </w:r>
      <w:r w:rsidRPr="009E1423">
        <w:rPr>
          <w:rFonts w:ascii="黑体" w:eastAsia="黑体" w:hAnsi="黑体"/>
          <w:kern w:val="0"/>
          <w:sz w:val="30"/>
          <w:szCs w:val="30"/>
          <w:u w:val="single"/>
          <w:bdr w:val="none" w:sz="0" w:space="0" w:color="auto" w:frame="1"/>
        </w:rPr>
        <w:t xml:space="preserve"> </w:t>
      </w:r>
      <w:r>
        <w:rPr>
          <w:rFonts w:ascii="仿宋" w:eastAsia="仿宋" w:hAnsi="仿宋" w:cs="宋体" w:hint="eastAsia"/>
          <w:kern w:val="0"/>
          <w:sz w:val="30"/>
          <w:szCs w:val="30"/>
          <w:u w:val="single"/>
          <w:bdr w:val="none" w:sz="0" w:space="0" w:color="auto" w:frame="1"/>
        </w:rPr>
        <w:t xml:space="preserve"> </w:t>
      </w:r>
      <w:r>
        <w:rPr>
          <w:rFonts w:ascii="仿宋" w:eastAsia="仿宋" w:hAnsi="仿宋" w:cs="宋体"/>
          <w:kern w:val="0"/>
          <w:sz w:val="30"/>
          <w:szCs w:val="30"/>
          <w:u w:val="single"/>
          <w:bdr w:val="none" w:sz="0" w:space="0" w:color="auto" w:frame="1"/>
        </w:rPr>
        <w:t xml:space="preserve">       </w:t>
      </w:r>
    </w:p>
    <w:p w14:paraId="56865556" w14:textId="77777777" w:rsidR="00466632" w:rsidRPr="009E1423" w:rsidRDefault="00466632" w:rsidP="00466632">
      <w:pPr>
        <w:widowControl/>
        <w:spacing w:line="360" w:lineRule="auto"/>
        <w:ind w:firstLineChars="700" w:firstLine="2100"/>
        <w:jc w:val="left"/>
        <w:rPr>
          <w:rFonts w:ascii="黑体" w:eastAsia="黑体" w:hAnsi="黑体" w:hint="eastAsia"/>
          <w:kern w:val="0"/>
          <w:sz w:val="30"/>
          <w:szCs w:val="30"/>
          <w:u w:val="single"/>
          <w:bdr w:val="none" w:sz="0" w:space="0" w:color="auto" w:frame="1"/>
        </w:rPr>
      </w:pPr>
      <w:r w:rsidRPr="009E1423">
        <w:rPr>
          <w:rFonts w:ascii="黑体" w:eastAsia="黑体" w:hAnsi="黑体"/>
          <w:kern w:val="0"/>
          <w:sz w:val="30"/>
          <w:szCs w:val="30"/>
          <w:u w:val="single"/>
          <w:bdr w:val="none" w:sz="0" w:space="0" w:color="auto" w:frame="1"/>
        </w:rPr>
        <w:t xml:space="preserve"> </w:t>
      </w:r>
      <w:r>
        <w:rPr>
          <w:rFonts w:ascii="黑体" w:eastAsia="黑体" w:hAnsi="黑体"/>
          <w:kern w:val="0"/>
          <w:sz w:val="30"/>
          <w:szCs w:val="30"/>
          <w:u w:val="single"/>
          <w:bdr w:val="none" w:sz="0" w:space="0" w:color="auto" w:frame="1"/>
        </w:rPr>
        <w:t xml:space="preserve">     </w:t>
      </w:r>
      <w:r>
        <w:rPr>
          <w:rFonts w:ascii="仿宋" w:eastAsia="仿宋" w:hAnsi="仿宋" w:cs="宋体" w:hint="eastAsia"/>
          <w:kern w:val="0"/>
          <w:sz w:val="30"/>
          <w:szCs w:val="30"/>
          <w:u w:val="single"/>
          <w:bdr w:val="none" w:sz="0" w:space="0" w:color="auto" w:frame="1"/>
        </w:rPr>
        <w:t>江苏林创林业科技有</w:t>
      </w:r>
      <w:r w:rsidRPr="00286476">
        <w:rPr>
          <w:rFonts w:ascii="仿宋" w:eastAsia="仿宋" w:hAnsi="仿宋" w:cs="宋体" w:hint="eastAsia"/>
          <w:kern w:val="0"/>
          <w:sz w:val="30"/>
          <w:szCs w:val="30"/>
          <w:u w:val="single"/>
          <w:bdr w:val="none" w:sz="0" w:space="0" w:color="auto" w:frame="1"/>
        </w:rPr>
        <w:t>限公司</w:t>
      </w:r>
      <w:r w:rsidRPr="009E1423">
        <w:rPr>
          <w:rFonts w:ascii="黑体" w:eastAsia="黑体" w:hAnsi="黑体"/>
          <w:kern w:val="0"/>
          <w:sz w:val="30"/>
          <w:szCs w:val="30"/>
          <w:u w:val="single"/>
          <w:bdr w:val="none" w:sz="0" w:space="0" w:color="auto" w:frame="1"/>
        </w:rPr>
        <w:t xml:space="preserve">        </w:t>
      </w:r>
      <w:r>
        <w:rPr>
          <w:rFonts w:ascii="黑体" w:eastAsia="黑体" w:hAnsi="黑体"/>
          <w:kern w:val="0"/>
          <w:sz w:val="30"/>
          <w:szCs w:val="30"/>
          <w:u w:val="single"/>
          <w:bdr w:val="none" w:sz="0" w:space="0" w:color="auto" w:frame="1"/>
        </w:rPr>
        <w:t xml:space="preserve"> </w:t>
      </w:r>
      <w:r w:rsidRPr="009E1423">
        <w:rPr>
          <w:rFonts w:ascii="黑体" w:eastAsia="黑体" w:hAnsi="黑体"/>
          <w:kern w:val="0"/>
          <w:sz w:val="30"/>
          <w:szCs w:val="30"/>
          <w:u w:val="single"/>
          <w:bdr w:val="none" w:sz="0" w:space="0" w:color="auto" w:frame="1"/>
        </w:rPr>
        <w:t xml:space="preserve"> </w:t>
      </w:r>
    </w:p>
    <w:p w14:paraId="7A84AA71" w14:textId="77777777" w:rsidR="00466632" w:rsidRPr="009E1423" w:rsidRDefault="00466632" w:rsidP="00466632">
      <w:pPr>
        <w:widowControl/>
        <w:spacing w:line="360" w:lineRule="auto"/>
        <w:jc w:val="left"/>
        <w:rPr>
          <w:rFonts w:ascii="黑体" w:eastAsia="黑体" w:hAnsi="黑体" w:hint="eastAsia"/>
          <w:kern w:val="0"/>
          <w:sz w:val="30"/>
          <w:szCs w:val="30"/>
          <w:bdr w:val="none" w:sz="0" w:space="0" w:color="auto" w:frame="1"/>
        </w:rPr>
      </w:pPr>
      <w:r w:rsidRPr="009E1423">
        <w:rPr>
          <w:rFonts w:ascii="黑体" w:eastAsia="黑体" w:hAnsi="黑体" w:cs="宋体" w:hint="eastAsia"/>
          <w:kern w:val="0"/>
          <w:sz w:val="30"/>
          <w:szCs w:val="30"/>
          <w:bdr w:val="none" w:sz="0" w:space="0" w:color="auto" w:frame="1"/>
        </w:rPr>
        <w:t>归</w:t>
      </w:r>
      <w:r w:rsidRPr="009E1423">
        <w:rPr>
          <w:rFonts w:ascii="黑体" w:eastAsia="黑体" w:hAnsi="黑体" w:cs="宋体"/>
          <w:kern w:val="0"/>
          <w:sz w:val="30"/>
          <w:szCs w:val="30"/>
          <w:bdr w:val="none" w:sz="0" w:space="0" w:color="auto" w:frame="1"/>
        </w:rPr>
        <w:t xml:space="preserve"> </w:t>
      </w:r>
      <w:r w:rsidRPr="009E1423">
        <w:rPr>
          <w:rFonts w:ascii="黑体" w:eastAsia="黑体" w:hAnsi="黑体" w:cs="宋体" w:hint="eastAsia"/>
          <w:kern w:val="0"/>
          <w:sz w:val="30"/>
          <w:szCs w:val="30"/>
          <w:bdr w:val="none" w:sz="0" w:space="0" w:color="auto" w:frame="1"/>
        </w:rPr>
        <w:t>口</w:t>
      </w:r>
      <w:r w:rsidRPr="009E1423">
        <w:rPr>
          <w:rFonts w:ascii="黑体" w:eastAsia="黑体" w:hAnsi="黑体" w:cs="宋体"/>
          <w:kern w:val="0"/>
          <w:sz w:val="30"/>
          <w:szCs w:val="30"/>
          <w:bdr w:val="none" w:sz="0" w:space="0" w:color="auto" w:frame="1"/>
        </w:rPr>
        <w:t xml:space="preserve"> </w:t>
      </w:r>
      <w:r w:rsidRPr="009E1423">
        <w:rPr>
          <w:rFonts w:ascii="黑体" w:eastAsia="黑体" w:hAnsi="黑体" w:cs="宋体" w:hint="eastAsia"/>
          <w:kern w:val="0"/>
          <w:sz w:val="30"/>
          <w:szCs w:val="30"/>
          <w:bdr w:val="none" w:sz="0" w:space="0" w:color="auto" w:frame="1"/>
        </w:rPr>
        <w:t>单</w:t>
      </w:r>
      <w:r w:rsidRPr="009E1423">
        <w:rPr>
          <w:rFonts w:ascii="黑体" w:eastAsia="黑体" w:hAnsi="黑体" w:cs="宋体"/>
          <w:kern w:val="0"/>
          <w:sz w:val="30"/>
          <w:szCs w:val="30"/>
          <w:bdr w:val="none" w:sz="0" w:space="0" w:color="auto" w:frame="1"/>
        </w:rPr>
        <w:t xml:space="preserve"> </w:t>
      </w:r>
      <w:r w:rsidRPr="009E1423">
        <w:rPr>
          <w:rFonts w:ascii="黑体" w:eastAsia="黑体" w:hAnsi="黑体" w:cs="宋体" w:hint="eastAsia"/>
          <w:kern w:val="0"/>
          <w:sz w:val="30"/>
          <w:szCs w:val="30"/>
          <w:bdr w:val="none" w:sz="0" w:space="0" w:color="auto" w:frame="1"/>
        </w:rPr>
        <w:t>位</w:t>
      </w:r>
      <w:r w:rsidRPr="009E1423">
        <w:rPr>
          <w:rFonts w:ascii="黑体" w:eastAsia="黑体" w:hAnsi="黑体" w:cs="宋体"/>
          <w:kern w:val="0"/>
          <w:sz w:val="30"/>
          <w:szCs w:val="30"/>
          <w:bdr w:val="none" w:sz="0" w:space="0" w:color="auto" w:frame="1"/>
        </w:rPr>
        <w:t xml:space="preserve"> </w:t>
      </w:r>
      <w:r w:rsidRPr="009E1423">
        <w:rPr>
          <w:rFonts w:ascii="黑体" w:eastAsia="黑体" w:hAnsi="黑体" w:cs="宋体" w:hint="eastAsia"/>
          <w:kern w:val="0"/>
          <w:sz w:val="30"/>
          <w:szCs w:val="30"/>
          <w:bdr w:val="none" w:sz="0" w:space="0" w:color="auto" w:frame="1"/>
        </w:rPr>
        <w:t>：</w:t>
      </w:r>
      <w:r>
        <w:rPr>
          <w:rFonts w:ascii="黑体" w:eastAsia="黑体" w:hAnsi="黑体"/>
          <w:bCs/>
          <w:spacing w:val="40"/>
          <w:sz w:val="30"/>
          <w:szCs w:val="30"/>
          <w:u w:val="single"/>
        </w:rPr>
        <w:t xml:space="preserve">       </w:t>
      </w:r>
      <w:r w:rsidRPr="00AB3AE5">
        <w:rPr>
          <w:rFonts w:ascii="仿宋" w:eastAsia="仿宋" w:hAnsi="仿宋" w:cs="宋体" w:hint="eastAsia"/>
          <w:kern w:val="0"/>
          <w:sz w:val="30"/>
          <w:szCs w:val="30"/>
          <w:u w:val="single"/>
          <w:bdr w:val="none" w:sz="0" w:space="0" w:color="auto" w:frame="1"/>
        </w:rPr>
        <w:t>江苏省林业局</w:t>
      </w:r>
      <w:r w:rsidRPr="009E1423">
        <w:rPr>
          <w:rFonts w:ascii="黑体" w:eastAsia="黑体" w:hAnsi="黑体"/>
          <w:bCs/>
          <w:spacing w:val="40"/>
          <w:sz w:val="30"/>
          <w:szCs w:val="30"/>
          <w:u w:val="single"/>
        </w:rPr>
        <w:t xml:space="preserve">           </w:t>
      </w:r>
      <w:r>
        <w:rPr>
          <w:rFonts w:ascii="黑体" w:eastAsia="黑体" w:hAnsi="黑体"/>
          <w:kern w:val="0"/>
          <w:sz w:val="30"/>
          <w:szCs w:val="30"/>
          <w:u w:val="single"/>
          <w:bdr w:val="none" w:sz="0" w:space="0" w:color="auto" w:frame="1"/>
        </w:rPr>
        <w:t xml:space="preserve"> </w:t>
      </w:r>
    </w:p>
    <w:p w14:paraId="4E8BA7F6" w14:textId="77777777" w:rsidR="00466632" w:rsidRPr="009E1423" w:rsidRDefault="00466632" w:rsidP="00466632">
      <w:pPr>
        <w:widowControl/>
        <w:spacing w:line="360" w:lineRule="auto"/>
        <w:jc w:val="left"/>
        <w:rPr>
          <w:rFonts w:ascii="黑体" w:eastAsia="黑体" w:hAnsi="黑体" w:hint="eastAsia"/>
          <w:kern w:val="0"/>
          <w:sz w:val="30"/>
          <w:szCs w:val="30"/>
          <w:bdr w:val="none" w:sz="0" w:space="0" w:color="auto" w:frame="1"/>
        </w:rPr>
      </w:pPr>
      <w:r w:rsidRPr="009E1423">
        <w:rPr>
          <w:rFonts w:ascii="黑体" w:eastAsia="黑体" w:hAnsi="黑体" w:cs="宋体" w:hint="eastAsia"/>
          <w:kern w:val="0"/>
          <w:sz w:val="30"/>
          <w:szCs w:val="30"/>
          <w:bdr w:val="none" w:sz="0" w:space="0" w:color="auto" w:frame="1"/>
        </w:rPr>
        <w:t>起</w:t>
      </w:r>
      <w:r>
        <w:rPr>
          <w:rFonts w:ascii="黑体" w:eastAsia="黑体" w:hAnsi="黑体" w:cs="宋体"/>
          <w:kern w:val="0"/>
          <w:sz w:val="30"/>
          <w:szCs w:val="30"/>
          <w:bdr w:val="none" w:sz="0" w:space="0" w:color="auto" w:frame="1"/>
        </w:rPr>
        <w:t xml:space="preserve"> </w:t>
      </w:r>
      <w:r w:rsidRPr="009E1423">
        <w:rPr>
          <w:rFonts w:ascii="黑体" w:eastAsia="黑体" w:hAnsi="黑体" w:cs="宋体" w:hint="eastAsia"/>
          <w:kern w:val="0"/>
          <w:sz w:val="30"/>
          <w:szCs w:val="30"/>
          <w:bdr w:val="none" w:sz="0" w:space="0" w:color="auto" w:frame="1"/>
        </w:rPr>
        <w:t>止</w:t>
      </w:r>
      <w:r>
        <w:rPr>
          <w:rFonts w:ascii="黑体" w:eastAsia="黑体" w:hAnsi="黑体" w:cs="宋体"/>
          <w:kern w:val="0"/>
          <w:sz w:val="30"/>
          <w:szCs w:val="30"/>
          <w:bdr w:val="none" w:sz="0" w:space="0" w:color="auto" w:frame="1"/>
        </w:rPr>
        <w:t xml:space="preserve"> </w:t>
      </w:r>
      <w:r w:rsidRPr="009E1423">
        <w:rPr>
          <w:rFonts w:ascii="黑体" w:eastAsia="黑体" w:hAnsi="黑体" w:cs="宋体" w:hint="eastAsia"/>
          <w:kern w:val="0"/>
          <w:sz w:val="30"/>
          <w:szCs w:val="30"/>
          <w:bdr w:val="none" w:sz="0" w:space="0" w:color="auto" w:frame="1"/>
        </w:rPr>
        <w:t>时</w:t>
      </w:r>
      <w:r>
        <w:rPr>
          <w:rFonts w:ascii="黑体" w:eastAsia="黑体" w:hAnsi="黑体" w:cs="宋体"/>
          <w:kern w:val="0"/>
          <w:sz w:val="30"/>
          <w:szCs w:val="30"/>
          <w:bdr w:val="none" w:sz="0" w:space="0" w:color="auto" w:frame="1"/>
        </w:rPr>
        <w:t xml:space="preserve"> </w:t>
      </w:r>
      <w:r w:rsidRPr="009E1423">
        <w:rPr>
          <w:rFonts w:ascii="黑体" w:eastAsia="黑体" w:hAnsi="黑体" w:cs="宋体" w:hint="eastAsia"/>
          <w:kern w:val="0"/>
          <w:sz w:val="30"/>
          <w:szCs w:val="30"/>
          <w:bdr w:val="none" w:sz="0" w:space="0" w:color="auto" w:frame="1"/>
        </w:rPr>
        <w:t>间</w:t>
      </w:r>
      <w:r>
        <w:rPr>
          <w:rFonts w:ascii="黑体" w:eastAsia="黑体" w:hAnsi="黑体" w:cs="宋体"/>
          <w:kern w:val="0"/>
          <w:sz w:val="30"/>
          <w:szCs w:val="30"/>
          <w:bdr w:val="none" w:sz="0" w:space="0" w:color="auto" w:frame="1"/>
        </w:rPr>
        <w:t xml:space="preserve"> </w:t>
      </w:r>
      <w:r>
        <w:rPr>
          <w:rFonts w:ascii="黑体" w:eastAsia="黑体" w:hAnsi="黑体" w:cs="宋体" w:hint="eastAsia"/>
          <w:kern w:val="0"/>
          <w:sz w:val="30"/>
          <w:szCs w:val="30"/>
          <w:bdr w:val="none" w:sz="0" w:space="0" w:color="auto" w:frame="1"/>
        </w:rPr>
        <w:t>：</w:t>
      </w:r>
      <w:r w:rsidRPr="00D248AB">
        <w:rPr>
          <w:rFonts w:ascii="黑体" w:eastAsia="黑体" w:hAnsi="黑体" w:cs="宋体"/>
          <w:kern w:val="0"/>
          <w:sz w:val="30"/>
          <w:szCs w:val="30"/>
          <w:u w:val="single"/>
          <w:bdr w:val="none" w:sz="0" w:space="0" w:color="auto" w:frame="1"/>
        </w:rPr>
        <w:t xml:space="preserve"> </w:t>
      </w:r>
      <w:r>
        <w:rPr>
          <w:rFonts w:ascii="黑体" w:eastAsia="黑体" w:hAnsi="黑体" w:cs="宋体"/>
          <w:kern w:val="0"/>
          <w:sz w:val="30"/>
          <w:szCs w:val="30"/>
          <w:u w:val="single"/>
          <w:bdr w:val="none" w:sz="0" w:space="0" w:color="auto" w:frame="1"/>
        </w:rPr>
        <w:t xml:space="preserve">     </w:t>
      </w:r>
      <w:r w:rsidRPr="00522FBA">
        <w:rPr>
          <w:rFonts w:ascii="仿宋" w:eastAsia="仿宋" w:hAnsi="仿宋"/>
          <w:kern w:val="0"/>
          <w:sz w:val="30"/>
          <w:szCs w:val="30"/>
          <w:u w:val="single"/>
          <w:bdr w:val="none" w:sz="0" w:space="0" w:color="auto" w:frame="1"/>
        </w:rPr>
        <w:t>2</w:t>
      </w:r>
      <w:r>
        <w:rPr>
          <w:rFonts w:ascii="仿宋" w:eastAsia="仿宋" w:hAnsi="仿宋"/>
          <w:kern w:val="0"/>
          <w:sz w:val="30"/>
          <w:szCs w:val="30"/>
          <w:u w:val="single"/>
          <w:bdr w:val="none" w:sz="0" w:space="0" w:color="auto" w:frame="1"/>
        </w:rPr>
        <w:t>02</w:t>
      </w:r>
      <w:r>
        <w:rPr>
          <w:rFonts w:ascii="仿宋" w:eastAsia="仿宋" w:hAnsi="仿宋" w:hint="eastAsia"/>
          <w:kern w:val="0"/>
          <w:sz w:val="30"/>
          <w:szCs w:val="30"/>
          <w:u w:val="single"/>
          <w:bdr w:val="none" w:sz="0" w:space="0" w:color="auto" w:frame="1"/>
        </w:rPr>
        <w:t>3</w:t>
      </w:r>
      <w:r w:rsidRPr="007112EA">
        <w:rPr>
          <w:rFonts w:ascii="仿宋" w:eastAsia="仿宋" w:hAnsi="仿宋" w:hint="eastAsia"/>
          <w:kern w:val="0"/>
          <w:sz w:val="30"/>
          <w:szCs w:val="30"/>
          <w:u w:val="single"/>
          <w:bdr w:val="none" w:sz="0" w:space="0" w:color="auto" w:frame="1"/>
        </w:rPr>
        <w:t>年</w:t>
      </w:r>
      <w:r>
        <w:rPr>
          <w:rFonts w:ascii="仿宋" w:eastAsia="仿宋" w:hAnsi="仿宋"/>
          <w:kern w:val="0"/>
          <w:sz w:val="30"/>
          <w:szCs w:val="30"/>
          <w:u w:val="single"/>
          <w:bdr w:val="none" w:sz="0" w:space="0" w:color="auto" w:frame="1"/>
        </w:rPr>
        <w:t>6</w:t>
      </w:r>
      <w:r w:rsidRPr="007112EA">
        <w:rPr>
          <w:rFonts w:ascii="仿宋" w:eastAsia="仿宋" w:hAnsi="仿宋" w:hint="eastAsia"/>
          <w:kern w:val="0"/>
          <w:sz w:val="30"/>
          <w:szCs w:val="30"/>
          <w:u w:val="single"/>
          <w:bdr w:val="none" w:sz="0" w:space="0" w:color="auto" w:frame="1"/>
        </w:rPr>
        <w:t>月至</w:t>
      </w:r>
      <w:r>
        <w:rPr>
          <w:rFonts w:ascii="仿宋" w:eastAsia="仿宋" w:hAnsi="仿宋"/>
          <w:kern w:val="0"/>
          <w:sz w:val="30"/>
          <w:szCs w:val="30"/>
          <w:u w:val="single"/>
          <w:bdr w:val="none" w:sz="0" w:space="0" w:color="auto" w:frame="1"/>
        </w:rPr>
        <w:t>202</w:t>
      </w:r>
      <w:r>
        <w:rPr>
          <w:rFonts w:ascii="仿宋" w:eastAsia="仿宋" w:hAnsi="仿宋" w:hint="eastAsia"/>
          <w:kern w:val="0"/>
          <w:sz w:val="30"/>
          <w:szCs w:val="30"/>
          <w:u w:val="single"/>
          <w:bdr w:val="none" w:sz="0" w:space="0" w:color="auto" w:frame="1"/>
        </w:rPr>
        <w:t>4</w:t>
      </w:r>
      <w:r w:rsidRPr="007112EA">
        <w:rPr>
          <w:rFonts w:ascii="仿宋" w:eastAsia="仿宋" w:hAnsi="仿宋" w:hint="eastAsia"/>
          <w:kern w:val="0"/>
          <w:sz w:val="30"/>
          <w:szCs w:val="30"/>
          <w:u w:val="single"/>
          <w:bdr w:val="none" w:sz="0" w:space="0" w:color="auto" w:frame="1"/>
        </w:rPr>
        <w:t>年</w:t>
      </w:r>
      <w:r>
        <w:rPr>
          <w:rFonts w:ascii="仿宋" w:eastAsia="仿宋" w:hAnsi="仿宋"/>
          <w:kern w:val="0"/>
          <w:sz w:val="30"/>
          <w:szCs w:val="30"/>
          <w:u w:val="single"/>
          <w:bdr w:val="none" w:sz="0" w:space="0" w:color="auto" w:frame="1"/>
        </w:rPr>
        <w:t>5</w:t>
      </w:r>
      <w:r w:rsidRPr="007112EA">
        <w:rPr>
          <w:rFonts w:ascii="仿宋" w:eastAsia="仿宋" w:hAnsi="仿宋" w:hint="eastAsia"/>
          <w:kern w:val="0"/>
          <w:sz w:val="30"/>
          <w:szCs w:val="30"/>
          <w:u w:val="single"/>
          <w:bdr w:val="none" w:sz="0" w:space="0" w:color="auto" w:frame="1"/>
        </w:rPr>
        <w:t>月</w:t>
      </w:r>
      <w:r w:rsidRPr="007112EA">
        <w:rPr>
          <w:rFonts w:ascii="仿宋" w:eastAsia="仿宋" w:hAnsi="仿宋"/>
          <w:kern w:val="0"/>
          <w:sz w:val="30"/>
          <w:szCs w:val="30"/>
          <w:u w:val="single"/>
          <w:bdr w:val="none" w:sz="0" w:space="0" w:color="auto" w:frame="1"/>
        </w:rPr>
        <w:t xml:space="preserve">  </w:t>
      </w:r>
      <w:r w:rsidRPr="009E1423">
        <w:rPr>
          <w:rFonts w:ascii="黑体" w:eastAsia="黑体" w:hAnsi="黑体"/>
          <w:kern w:val="0"/>
          <w:sz w:val="30"/>
          <w:szCs w:val="30"/>
          <w:u w:val="single"/>
          <w:bdr w:val="none" w:sz="0" w:space="0" w:color="auto" w:frame="1"/>
        </w:rPr>
        <w:t xml:space="preserve">   </w:t>
      </w:r>
      <w:r>
        <w:rPr>
          <w:rFonts w:ascii="黑体" w:eastAsia="黑体" w:hAnsi="黑体"/>
          <w:kern w:val="0"/>
          <w:sz w:val="30"/>
          <w:szCs w:val="30"/>
          <w:u w:val="single"/>
          <w:bdr w:val="none" w:sz="0" w:space="0" w:color="auto" w:frame="1"/>
        </w:rPr>
        <w:t xml:space="preserve"> </w:t>
      </w:r>
      <w:r w:rsidRPr="009E1423">
        <w:rPr>
          <w:rFonts w:ascii="黑体" w:eastAsia="黑体" w:hAnsi="黑体"/>
          <w:kern w:val="0"/>
          <w:sz w:val="30"/>
          <w:szCs w:val="30"/>
          <w:u w:val="single"/>
          <w:bdr w:val="none" w:sz="0" w:space="0" w:color="auto" w:frame="1"/>
        </w:rPr>
        <w:t xml:space="preserve">     </w:t>
      </w:r>
    </w:p>
    <w:p w14:paraId="5EB76C65" w14:textId="507693F2" w:rsidR="00466632" w:rsidRPr="009E1423" w:rsidRDefault="00466632" w:rsidP="00466632">
      <w:pPr>
        <w:widowControl/>
        <w:spacing w:line="360" w:lineRule="auto"/>
        <w:jc w:val="left"/>
        <w:rPr>
          <w:rFonts w:ascii="黑体" w:eastAsia="黑体" w:hAnsi="黑体" w:hint="eastAsia"/>
          <w:kern w:val="0"/>
          <w:sz w:val="30"/>
          <w:szCs w:val="30"/>
          <w:bdr w:val="none" w:sz="0" w:space="0" w:color="auto" w:frame="1"/>
        </w:rPr>
      </w:pPr>
      <w:r w:rsidRPr="00192ECB">
        <w:rPr>
          <w:rFonts w:ascii="黑体" w:eastAsia="黑体" w:hAnsi="黑体" w:cs="宋体" w:hint="eastAsia"/>
          <w:spacing w:val="58"/>
          <w:kern w:val="0"/>
          <w:sz w:val="30"/>
          <w:szCs w:val="30"/>
          <w:bdr w:val="none" w:sz="0" w:space="0" w:color="auto" w:frame="1"/>
        </w:rPr>
        <w:t>负</w:t>
      </w:r>
      <w:r w:rsidRPr="00192ECB">
        <w:rPr>
          <w:rFonts w:ascii="黑体" w:eastAsia="黑体" w:hAnsi="黑体" w:cs="宋体"/>
          <w:spacing w:val="58"/>
          <w:kern w:val="0"/>
          <w:sz w:val="30"/>
          <w:szCs w:val="30"/>
          <w:bdr w:val="none" w:sz="0" w:space="0" w:color="auto" w:frame="1"/>
        </w:rPr>
        <w:t xml:space="preserve"> </w:t>
      </w:r>
      <w:r w:rsidRPr="00192ECB">
        <w:rPr>
          <w:rFonts w:ascii="黑体" w:eastAsia="黑体" w:hAnsi="黑体" w:cs="宋体" w:hint="eastAsia"/>
          <w:spacing w:val="58"/>
          <w:kern w:val="0"/>
          <w:sz w:val="30"/>
          <w:szCs w:val="30"/>
          <w:bdr w:val="none" w:sz="0" w:space="0" w:color="auto" w:frame="1"/>
        </w:rPr>
        <w:t>责</w:t>
      </w:r>
      <w:r w:rsidRPr="00192ECB">
        <w:rPr>
          <w:rFonts w:ascii="黑体" w:eastAsia="黑体" w:hAnsi="黑体" w:cs="宋体"/>
          <w:spacing w:val="58"/>
          <w:kern w:val="0"/>
          <w:sz w:val="30"/>
          <w:szCs w:val="30"/>
          <w:bdr w:val="none" w:sz="0" w:space="0" w:color="auto" w:frame="1"/>
        </w:rPr>
        <w:t xml:space="preserve"> </w:t>
      </w:r>
      <w:r w:rsidRPr="00192ECB">
        <w:rPr>
          <w:rFonts w:ascii="黑体" w:eastAsia="黑体" w:hAnsi="黑体" w:cs="宋体" w:hint="eastAsia"/>
          <w:spacing w:val="58"/>
          <w:kern w:val="0"/>
          <w:sz w:val="30"/>
          <w:szCs w:val="30"/>
          <w:bdr w:val="none" w:sz="0" w:space="0" w:color="auto" w:frame="1"/>
        </w:rPr>
        <w:t>人</w:t>
      </w:r>
      <w:r>
        <w:rPr>
          <w:rFonts w:ascii="黑体" w:eastAsia="黑体" w:hAnsi="黑体" w:hint="eastAsia"/>
          <w:kern w:val="0"/>
          <w:sz w:val="30"/>
          <w:szCs w:val="30"/>
          <w:bdr w:val="none" w:sz="0" w:space="0" w:color="auto" w:frame="1"/>
        </w:rPr>
        <w:t>：</w:t>
      </w:r>
      <w:r w:rsidRPr="009E1423">
        <w:rPr>
          <w:rFonts w:ascii="黑体" w:eastAsia="黑体" w:hAnsi="黑体"/>
          <w:kern w:val="0"/>
          <w:sz w:val="30"/>
          <w:szCs w:val="30"/>
          <w:u w:val="single"/>
          <w:bdr w:val="none" w:sz="0" w:space="0" w:color="auto" w:frame="1"/>
        </w:rPr>
        <w:t xml:space="preserve"> </w:t>
      </w:r>
      <w:r>
        <w:rPr>
          <w:rFonts w:ascii="黑体" w:eastAsia="黑体" w:hAnsi="黑体"/>
          <w:kern w:val="0"/>
          <w:sz w:val="30"/>
          <w:szCs w:val="30"/>
          <w:u w:val="single"/>
          <w:bdr w:val="none" w:sz="0" w:space="0" w:color="auto" w:frame="1"/>
        </w:rPr>
        <w:t xml:space="preserve">            </w:t>
      </w:r>
      <w:r w:rsidR="00E8067C">
        <w:rPr>
          <w:rFonts w:ascii="仿宋" w:eastAsia="仿宋" w:hAnsi="仿宋" w:hint="eastAsia"/>
          <w:kern w:val="0"/>
          <w:sz w:val="30"/>
          <w:szCs w:val="30"/>
          <w:u w:val="single"/>
          <w:bdr w:val="none" w:sz="0" w:space="0" w:color="auto" w:frame="1"/>
        </w:rPr>
        <w:t>吕运舟</w:t>
      </w:r>
      <w:r w:rsidRPr="00AB3AE5">
        <w:rPr>
          <w:rFonts w:ascii="仿宋" w:eastAsia="仿宋" w:hAnsi="仿宋" w:cs="宋体"/>
          <w:kern w:val="0"/>
          <w:sz w:val="30"/>
          <w:szCs w:val="30"/>
          <w:u w:val="single"/>
          <w:bdr w:val="none" w:sz="0" w:space="0" w:color="auto" w:frame="1"/>
        </w:rPr>
        <w:t xml:space="preserve"> </w:t>
      </w:r>
      <w:r w:rsidRPr="009E1423">
        <w:rPr>
          <w:rFonts w:ascii="黑体" w:eastAsia="黑体" w:hAnsi="黑体"/>
          <w:kern w:val="0"/>
          <w:sz w:val="30"/>
          <w:szCs w:val="30"/>
          <w:u w:val="single"/>
          <w:bdr w:val="none" w:sz="0" w:space="0" w:color="auto" w:frame="1"/>
        </w:rPr>
        <w:t xml:space="preserve">    </w:t>
      </w:r>
      <w:r w:rsidRPr="007112EA">
        <w:rPr>
          <w:rFonts w:ascii="仿宋" w:eastAsia="仿宋" w:hAnsi="仿宋"/>
          <w:kern w:val="0"/>
          <w:sz w:val="30"/>
          <w:szCs w:val="30"/>
          <w:u w:val="single"/>
          <w:bdr w:val="none" w:sz="0" w:space="0" w:color="auto" w:frame="1"/>
        </w:rPr>
        <w:t xml:space="preserve"> </w:t>
      </w:r>
      <w:r w:rsidRPr="009E1423">
        <w:rPr>
          <w:rFonts w:ascii="黑体" w:eastAsia="黑体" w:hAnsi="黑体"/>
          <w:kern w:val="0"/>
          <w:sz w:val="30"/>
          <w:szCs w:val="30"/>
          <w:u w:val="single"/>
          <w:bdr w:val="none" w:sz="0" w:space="0" w:color="auto" w:frame="1"/>
        </w:rPr>
        <w:t xml:space="preserve">    </w:t>
      </w:r>
      <w:r>
        <w:rPr>
          <w:rFonts w:ascii="黑体" w:eastAsia="黑体" w:hAnsi="黑体"/>
          <w:kern w:val="0"/>
          <w:sz w:val="30"/>
          <w:szCs w:val="30"/>
          <w:u w:val="single"/>
          <w:bdr w:val="none" w:sz="0" w:space="0" w:color="auto" w:frame="1"/>
        </w:rPr>
        <w:t xml:space="preserve">   </w:t>
      </w:r>
      <w:r w:rsidRPr="009E1423">
        <w:rPr>
          <w:rFonts w:ascii="黑体" w:eastAsia="黑体" w:hAnsi="黑体"/>
          <w:kern w:val="0"/>
          <w:sz w:val="30"/>
          <w:szCs w:val="30"/>
          <w:u w:val="single"/>
          <w:bdr w:val="none" w:sz="0" w:space="0" w:color="auto" w:frame="1"/>
        </w:rPr>
        <w:t xml:space="preserve">        </w:t>
      </w:r>
    </w:p>
    <w:p w14:paraId="3DC64B56" w14:textId="77777777" w:rsidR="00466632" w:rsidRDefault="00466632" w:rsidP="00466632">
      <w:pPr>
        <w:widowControl/>
        <w:spacing w:before="240" w:after="240" w:line="360" w:lineRule="auto"/>
        <w:jc w:val="center"/>
        <w:rPr>
          <w:rFonts w:ascii="黑体" w:eastAsia="黑体" w:hAnsi="黑体" w:cs="宋体" w:hint="eastAsia"/>
          <w:kern w:val="0"/>
          <w:sz w:val="36"/>
          <w:szCs w:val="36"/>
        </w:rPr>
      </w:pPr>
    </w:p>
    <w:p w14:paraId="7B450A9D" w14:textId="77777777" w:rsidR="00466632" w:rsidRDefault="00466632" w:rsidP="00466632">
      <w:pPr>
        <w:widowControl/>
        <w:spacing w:before="240" w:after="240" w:line="360" w:lineRule="auto"/>
        <w:jc w:val="center"/>
        <w:rPr>
          <w:rFonts w:ascii="黑体" w:eastAsia="黑体" w:hAnsi="黑体" w:cs="宋体" w:hint="eastAsia"/>
          <w:kern w:val="0"/>
          <w:sz w:val="36"/>
          <w:szCs w:val="36"/>
        </w:rPr>
      </w:pPr>
    </w:p>
    <w:p w14:paraId="22B52A37" w14:textId="77777777" w:rsidR="00466632" w:rsidRDefault="00466632" w:rsidP="00466632">
      <w:pPr>
        <w:widowControl/>
        <w:spacing w:before="240" w:after="240" w:line="360" w:lineRule="auto"/>
        <w:jc w:val="center"/>
        <w:rPr>
          <w:rFonts w:ascii="黑体" w:eastAsia="黑体" w:hAnsi="黑体" w:cs="宋体" w:hint="eastAsia"/>
          <w:kern w:val="0"/>
          <w:sz w:val="36"/>
          <w:szCs w:val="36"/>
        </w:rPr>
      </w:pPr>
    </w:p>
    <w:p w14:paraId="688A2145" w14:textId="77777777" w:rsidR="00656495" w:rsidRDefault="00656495" w:rsidP="00466632">
      <w:pPr>
        <w:widowControl/>
        <w:spacing w:before="240" w:after="240" w:line="360" w:lineRule="auto"/>
        <w:jc w:val="center"/>
        <w:rPr>
          <w:rFonts w:ascii="黑体" w:eastAsia="黑体" w:hAnsi="黑体" w:cs="宋体" w:hint="eastAsia"/>
          <w:kern w:val="0"/>
          <w:sz w:val="36"/>
          <w:szCs w:val="36"/>
        </w:rPr>
      </w:pPr>
    </w:p>
    <w:p w14:paraId="1B213927" w14:textId="77777777" w:rsidR="00466632" w:rsidRDefault="00466632" w:rsidP="00466632">
      <w:pPr>
        <w:widowControl/>
        <w:spacing w:before="240" w:after="240" w:line="360" w:lineRule="auto"/>
        <w:jc w:val="center"/>
        <w:rPr>
          <w:rFonts w:ascii="仿宋" w:eastAsia="仿宋" w:hAnsi="仿宋" w:cs="宋体" w:hint="eastAsia"/>
          <w:kern w:val="0"/>
          <w:sz w:val="36"/>
          <w:szCs w:val="36"/>
        </w:rPr>
        <w:sectPr w:rsidR="00466632" w:rsidSect="007477A5">
          <w:footerReference w:type="default" r:id="rId6"/>
          <w:pgSz w:w="11906" w:h="16838"/>
          <w:pgMar w:top="1440" w:right="1800" w:bottom="1440" w:left="1800" w:header="851" w:footer="992" w:gutter="0"/>
          <w:pgNumType w:start="1"/>
          <w:cols w:space="425"/>
          <w:docGrid w:type="lines" w:linePitch="312"/>
        </w:sectPr>
      </w:pPr>
      <w:r w:rsidRPr="00192ECB">
        <w:rPr>
          <w:rFonts w:ascii="仿宋" w:eastAsia="仿宋" w:hAnsi="仿宋" w:cs="宋体" w:hint="eastAsia"/>
          <w:kern w:val="0"/>
          <w:sz w:val="36"/>
          <w:szCs w:val="36"/>
        </w:rPr>
        <w:t>2</w:t>
      </w:r>
      <w:r w:rsidRPr="0053373C">
        <w:rPr>
          <w:rFonts w:ascii="仿宋" w:eastAsia="仿宋" w:hAnsi="仿宋" w:cs="宋体"/>
          <w:kern w:val="0"/>
          <w:sz w:val="36"/>
          <w:szCs w:val="36"/>
        </w:rPr>
        <w:t>02</w:t>
      </w:r>
      <w:r>
        <w:rPr>
          <w:rFonts w:ascii="仿宋" w:eastAsia="仿宋" w:hAnsi="仿宋" w:cs="宋体" w:hint="eastAsia"/>
          <w:kern w:val="0"/>
          <w:sz w:val="36"/>
          <w:szCs w:val="36"/>
        </w:rPr>
        <w:t>4</w:t>
      </w:r>
      <w:r w:rsidRPr="0053373C">
        <w:rPr>
          <w:rFonts w:ascii="仿宋" w:eastAsia="仿宋" w:hAnsi="仿宋" w:cs="宋体" w:hint="eastAsia"/>
          <w:kern w:val="0"/>
          <w:sz w:val="36"/>
          <w:szCs w:val="36"/>
        </w:rPr>
        <w:t>年</w:t>
      </w:r>
      <w:r>
        <w:rPr>
          <w:rFonts w:ascii="仿宋" w:eastAsia="仿宋" w:hAnsi="仿宋" w:cs="宋体" w:hint="eastAsia"/>
          <w:kern w:val="0"/>
          <w:sz w:val="36"/>
          <w:szCs w:val="36"/>
        </w:rPr>
        <w:t>5</w:t>
      </w:r>
      <w:r w:rsidRPr="0053373C">
        <w:rPr>
          <w:rFonts w:ascii="仿宋" w:eastAsia="仿宋" w:hAnsi="仿宋" w:cs="宋体" w:hint="eastAsia"/>
          <w:kern w:val="0"/>
          <w:sz w:val="36"/>
          <w:szCs w:val="36"/>
        </w:rPr>
        <w:t>月</w:t>
      </w:r>
      <w:r>
        <w:rPr>
          <w:rFonts w:ascii="仿宋" w:eastAsia="仿宋" w:hAnsi="仿宋" w:cs="宋体" w:hint="eastAsia"/>
          <w:kern w:val="0"/>
          <w:sz w:val="36"/>
          <w:szCs w:val="36"/>
        </w:rPr>
        <w:t>30</w:t>
      </w:r>
      <w:r w:rsidRPr="0053373C">
        <w:rPr>
          <w:rFonts w:ascii="仿宋" w:eastAsia="仿宋" w:hAnsi="仿宋" w:cs="宋体" w:hint="eastAsia"/>
          <w:kern w:val="0"/>
          <w:sz w:val="36"/>
          <w:szCs w:val="36"/>
        </w:rPr>
        <w:t>日</w:t>
      </w:r>
    </w:p>
    <w:p w14:paraId="649A5758" w14:textId="77777777" w:rsidR="00466632" w:rsidRPr="00466632" w:rsidRDefault="00466632" w:rsidP="00466632">
      <w:pPr>
        <w:pStyle w:val="1"/>
        <w:spacing w:after="0"/>
        <w:rPr>
          <w:rFonts w:ascii="黑体" w:eastAsia="黑体" w:hAnsi="黑体" w:hint="eastAsia"/>
          <w:color w:val="auto"/>
          <w:kern w:val="44"/>
          <w:sz w:val="32"/>
          <w:szCs w:val="44"/>
        </w:rPr>
      </w:pPr>
      <w:r w:rsidRPr="00466632">
        <w:rPr>
          <w:rFonts w:ascii="黑体" w:eastAsia="黑体" w:hAnsi="黑体" w:hint="eastAsia"/>
          <w:color w:val="auto"/>
          <w:kern w:val="44"/>
          <w:sz w:val="32"/>
          <w:szCs w:val="44"/>
        </w:rPr>
        <w:lastRenderedPageBreak/>
        <w:t>1 目的意义</w:t>
      </w:r>
    </w:p>
    <w:p w14:paraId="1015C46E" w14:textId="77777777" w:rsidR="00466632" w:rsidRPr="00466632" w:rsidRDefault="00466632" w:rsidP="00466632">
      <w:pPr>
        <w:pStyle w:val="2"/>
        <w:spacing w:before="0" w:after="0"/>
        <w:rPr>
          <w:rFonts w:ascii="仿宋_GB2312" w:eastAsia="仿宋_GB2312" w:hint="eastAsia"/>
          <w:b/>
          <w:bCs/>
          <w:color w:val="auto"/>
          <w:sz w:val="28"/>
          <w:szCs w:val="28"/>
        </w:rPr>
      </w:pPr>
      <w:r w:rsidRPr="00466632">
        <w:rPr>
          <w:rFonts w:ascii="仿宋_GB2312" w:eastAsia="仿宋_GB2312" w:hint="eastAsia"/>
          <w:b/>
          <w:bCs/>
          <w:color w:val="auto"/>
          <w:sz w:val="28"/>
          <w:szCs w:val="28"/>
        </w:rPr>
        <w:t>1.1项目背景</w:t>
      </w:r>
    </w:p>
    <w:p w14:paraId="2E1D744C" w14:textId="77777777" w:rsidR="00466632" w:rsidRPr="00466632" w:rsidRDefault="00466632" w:rsidP="00466632">
      <w:pPr>
        <w:spacing w:line="360" w:lineRule="auto"/>
        <w:ind w:firstLineChars="200" w:firstLine="480"/>
        <w:rPr>
          <w:rFonts w:ascii="仿宋_GB2312" w:eastAsia="仿宋_GB2312" w:hAnsi="Times New Roman" w:cs="Times New Roman"/>
          <w:sz w:val="24"/>
          <w:szCs w:val="28"/>
        </w:rPr>
      </w:pPr>
      <w:r w:rsidRPr="00466632">
        <w:rPr>
          <w:rFonts w:ascii="仿宋_GB2312" w:eastAsia="仿宋_GB2312" w:hAnsi="Times New Roman" w:cs="Times New Roman" w:hint="eastAsia"/>
          <w:sz w:val="24"/>
          <w:szCs w:val="28"/>
        </w:rPr>
        <w:t>高标准农田建设是巩固和提高粮食生产能力、保障国家粮食安全的关键举措，是今后一个时期江苏农业基本建设的重要内容，全省所有基本农田将逐步建成高标准农田。江苏地处东部沿海平原地区，北部黄淮海地区的风沙、沿海地区台风等灾害对农业高产稳产带来严重不利影响。农田防护林具有防风固沙、保持水土、改善农田小气候的作用，是农田基础设施建设的重要组成部分。江苏是全国平原绿化先进省份，长期以来农田防护林建设一直走在全国前列。但随着国土空间规划及严格耕地用途管控等相关政策的调整，原有的农田防护林建设模式已不能满足高标准农田建设及农业机械化作业等发展需要。2022国家林业和草原局、自然资源部、农业农村部联合发布《关于加强农田防护林建设管理工作的通知》（林生发〔2022〕65号），要求科学规范推进农田防护林建设。《江苏省高标准农田建设规划（2021-2030年）》提出了高标准农田建设主要涉及的“水、土、田、林、路、电、技、管”8个方面目标要求，明确提出通过农田林网建设、岸坡生态防护、沟道生态治理等生态环境保护工程建设，治理水土流失，有效改善农田生态环境。制定高标准农田营建防护林网技术规范，既充分发挥防护林网在改善农田生态环境中的作用，又符合土地用途管控的政策和农机作业等要求，对于促进高标准农田建设，改善乡村生态环境和景观具有重要意义。</w:t>
      </w:r>
    </w:p>
    <w:p w14:paraId="3B035443" w14:textId="77777777" w:rsidR="00466632" w:rsidRPr="00466632" w:rsidRDefault="00466632" w:rsidP="00466632">
      <w:pPr>
        <w:pStyle w:val="2"/>
        <w:spacing w:after="0"/>
        <w:rPr>
          <w:rFonts w:ascii="仿宋_GB2312" w:eastAsia="仿宋_GB2312" w:hint="eastAsia"/>
          <w:b/>
          <w:bCs/>
          <w:color w:val="auto"/>
          <w:sz w:val="28"/>
          <w:szCs w:val="28"/>
        </w:rPr>
      </w:pPr>
      <w:r w:rsidRPr="00466632">
        <w:rPr>
          <w:rFonts w:ascii="仿宋_GB2312" w:eastAsia="仿宋_GB2312" w:hint="eastAsia"/>
          <w:b/>
          <w:bCs/>
          <w:color w:val="auto"/>
          <w:sz w:val="28"/>
          <w:szCs w:val="28"/>
        </w:rPr>
        <w:t>1.2项目必要性与可行性</w:t>
      </w:r>
    </w:p>
    <w:p w14:paraId="09C46137" w14:textId="1018C56D" w:rsidR="00466632" w:rsidRPr="00466632" w:rsidRDefault="00466632" w:rsidP="00466632">
      <w:pPr>
        <w:spacing w:line="360" w:lineRule="auto"/>
        <w:ind w:firstLineChars="200" w:firstLine="480"/>
        <w:rPr>
          <w:rFonts w:ascii="仿宋_GB2312" w:eastAsia="仿宋_GB2312" w:hAnsi="Times New Roman" w:cs="Times New Roman"/>
          <w:sz w:val="24"/>
          <w:szCs w:val="28"/>
        </w:rPr>
      </w:pPr>
      <w:r w:rsidRPr="00466632">
        <w:rPr>
          <w:rFonts w:ascii="仿宋_GB2312" w:eastAsia="仿宋_GB2312" w:hAnsi="Times New Roman" w:cs="Times New Roman" w:hint="eastAsia"/>
          <w:sz w:val="24"/>
          <w:szCs w:val="28"/>
        </w:rPr>
        <w:t>江苏尤其是苏北平原地区农田林网建设起步于上世纪七八十年代，随着水杉、意杨等一批优良农田林网树种的推广应用，农田防护林建设取得显著成效。在上世纪90年代至本世纪前十年，随着杨树加工产业的发展，全省掀起以种植意</w:t>
      </w:r>
      <w:proofErr w:type="gramStart"/>
      <w:r w:rsidRPr="00466632">
        <w:rPr>
          <w:rFonts w:ascii="仿宋_GB2312" w:eastAsia="仿宋_GB2312" w:hAnsi="Times New Roman" w:cs="Times New Roman" w:hint="eastAsia"/>
          <w:sz w:val="24"/>
          <w:szCs w:val="28"/>
        </w:rPr>
        <w:t>杨为主</w:t>
      </w:r>
      <w:proofErr w:type="gramEnd"/>
      <w:r w:rsidRPr="00466632">
        <w:rPr>
          <w:rFonts w:ascii="仿宋_GB2312" w:eastAsia="仿宋_GB2312" w:hAnsi="Times New Roman" w:cs="Times New Roman" w:hint="eastAsia"/>
          <w:sz w:val="24"/>
          <w:szCs w:val="28"/>
        </w:rPr>
        <w:t>的农田防护林建设热潮，在田间地头、沟渠路旁、村庄周边等大量种植意杨，在苏北平原建起片片林海，形成了大量网格面积200亩以下的小网格林网。近年来，由于城镇化的快速发展，农田流转加快，农业规模经营逐步替代传统的各家各户经营模式，加之国家的粮食种植补贴政策，农业经营的比较效益增加，而杨树木材价格</w:t>
      </w:r>
      <w:r w:rsidR="006128D3">
        <w:rPr>
          <w:rFonts w:ascii="仿宋_GB2312" w:eastAsia="仿宋_GB2312" w:hAnsi="Times New Roman" w:cs="Times New Roman" w:hint="eastAsia"/>
          <w:sz w:val="24"/>
          <w:szCs w:val="28"/>
        </w:rPr>
        <w:t>波动性</w:t>
      </w:r>
      <w:r w:rsidRPr="00466632">
        <w:rPr>
          <w:rFonts w:ascii="仿宋_GB2312" w:eastAsia="仿宋_GB2312" w:hAnsi="Times New Roman" w:cs="Times New Roman" w:hint="eastAsia"/>
          <w:sz w:val="24"/>
          <w:szCs w:val="28"/>
        </w:rPr>
        <w:t>下跌，杨树种植的比较效益下降，以及存在杨树飞絮污染等问题，导致杨树采伐后，农民种植农田林网的意识不强，</w:t>
      </w:r>
      <w:proofErr w:type="gramStart"/>
      <w:r w:rsidRPr="00466632">
        <w:rPr>
          <w:rFonts w:ascii="仿宋_GB2312" w:eastAsia="仿宋_GB2312" w:hAnsi="Times New Roman" w:cs="Times New Roman" w:hint="eastAsia"/>
          <w:sz w:val="24"/>
          <w:szCs w:val="28"/>
        </w:rPr>
        <w:t>农田防护林缺网断带</w:t>
      </w:r>
      <w:proofErr w:type="gramEnd"/>
      <w:r w:rsidRPr="00466632">
        <w:rPr>
          <w:rFonts w:ascii="仿宋_GB2312" w:eastAsia="仿宋_GB2312" w:hAnsi="Times New Roman" w:cs="Times New Roman" w:hint="eastAsia"/>
          <w:sz w:val="24"/>
          <w:szCs w:val="28"/>
        </w:rPr>
        <w:t>等问</w:t>
      </w:r>
      <w:r w:rsidRPr="00466632">
        <w:rPr>
          <w:rFonts w:ascii="仿宋_GB2312" w:eastAsia="仿宋_GB2312" w:hAnsi="Times New Roman" w:cs="Times New Roman" w:hint="eastAsia"/>
          <w:sz w:val="24"/>
          <w:szCs w:val="28"/>
        </w:rPr>
        <w:lastRenderedPageBreak/>
        <w:t>题较为突出，生态防护作用减弱，严重影响粮食的高产稳产和区域生态环境改善。</w:t>
      </w:r>
    </w:p>
    <w:p w14:paraId="4DD22A69" w14:textId="21B07833" w:rsidR="00466632" w:rsidRPr="00466632" w:rsidRDefault="00466632" w:rsidP="00466632">
      <w:pPr>
        <w:spacing w:line="360" w:lineRule="auto"/>
        <w:ind w:firstLineChars="200" w:firstLine="480"/>
        <w:rPr>
          <w:rFonts w:ascii="仿宋_GB2312" w:eastAsia="仿宋_GB2312" w:hAnsi="Times New Roman" w:cs="Times New Roman"/>
          <w:sz w:val="24"/>
          <w:szCs w:val="28"/>
        </w:rPr>
      </w:pPr>
      <w:r w:rsidRPr="00466632">
        <w:rPr>
          <w:rFonts w:ascii="仿宋_GB2312" w:eastAsia="仿宋_GB2312" w:hAnsi="Times New Roman" w:cs="Times New Roman" w:hint="eastAsia"/>
          <w:sz w:val="24"/>
          <w:szCs w:val="28"/>
        </w:rPr>
        <w:t>编制单位江苏省林业科学研究院长期从事农田防护林研究，承担完成了“沿海防护林体系生态环境效益及评价技术”等多项国家和省部级农田防护林研究项目，曾牵头起草了《江苏省农田林网建设工程技术标准》（DB32/T026.1-1993）。近年来，在农田防护林树种选择、良种选育、防护林效益监测等方面进行了大量研究，取得了良好成效，完成的“苏北杨树人工林提质增效新技术集成与推广”成果获2021年省农业技术推广一等奖。牵头单位起草完成林业行业标准和省地方标准多项，具备开展标准化工作的良好基础和技术人才队伍。在标准草案的拟定过程中，牵头单位与省林业局造林处、省农业农村厅农田建设管理处等相关主管部门进行了沟通，同意制定高标准农田营建防护林网的技术规</w:t>
      </w:r>
      <w:r w:rsidR="004259AC">
        <w:rPr>
          <w:rFonts w:ascii="仿宋_GB2312" w:eastAsia="仿宋_GB2312" w:hAnsi="Times New Roman" w:cs="Times New Roman" w:hint="eastAsia"/>
          <w:sz w:val="24"/>
          <w:szCs w:val="28"/>
        </w:rPr>
        <w:t>范</w:t>
      </w:r>
      <w:r w:rsidRPr="00466632">
        <w:rPr>
          <w:rFonts w:ascii="仿宋_GB2312" w:eastAsia="仿宋_GB2312" w:hAnsi="Times New Roman" w:cs="Times New Roman" w:hint="eastAsia"/>
          <w:sz w:val="24"/>
          <w:szCs w:val="28"/>
        </w:rPr>
        <w:t>。</w:t>
      </w:r>
    </w:p>
    <w:p w14:paraId="12B1D72A" w14:textId="77777777" w:rsidR="00466632" w:rsidRPr="00466632" w:rsidRDefault="00466632" w:rsidP="00466632">
      <w:pPr>
        <w:pStyle w:val="2"/>
        <w:spacing w:after="0"/>
        <w:rPr>
          <w:rFonts w:ascii="仿宋_GB2312" w:eastAsia="仿宋_GB2312" w:hint="eastAsia"/>
          <w:b/>
          <w:bCs/>
          <w:color w:val="auto"/>
          <w:sz w:val="28"/>
          <w:szCs w:val="28"/>
        </w:rPr>
      </w:pPr>
      <w:r w:rsidRPr="00466632">
        <w:rPr>
          <w:rFonts w:ascii="仿宋_GB2312" w:eastAsia="仿宋_GB2312" w:hint="eastAsia"/>
          <w:b/>
          <w:bCs/>
          <w:color w:val="auto"/>
          <w:sz w:val="28"/>
          <w:szCs w:val="28"/>
        </w:rPr>
        <w:t>1.3拟解决的技术问题</w:t>
      </w:r>
    </w:p>
    <w:p w14:paraId="4B9811A4" w14:textId="77777777" w:rsidR="00466632" w:rsidRPr="00466632" w:rsidRDefault="00466632" w:rsidP="00466632">
      <w:pPr>
        <w:spacing w:line="360" w:lineRule="auto"/>
        <w:ind w:firstLineChars="200" w:firstLine="480"/>
        <w:rPr>
          <w:rFonts w:ascii="仿宋_GB2312" w:eastAsia="仿宋_GB2312" w:hAnsi="Times New Roman" w:cs="Times New Roman"/>
          <w:sz w:val="24"/>
          <w:szCs w:val="28"/>
        </w:rPr>
      </w:pPr>
      <w:r w:rsidRPr="00466632">
        <w:rPr>
          <w:rFonts w:ascii="仿宋_GB2312" w:eastAsia="仿宋_GB2312" w:hAnsi="Times New Roman" w:cs="Times New Roman" w:hint="eastAsia"/>
          <w:sz w:val="24"/>
          <w:szCs w:val="28"/>
        </w:rPr>
        <w:t>（1）合理布局高标准农田防护林网。解决高标准农田建设中农田林网布局不规范，林网配置不合理，林网网格过大、过小等问题。</w:t>
      </w:r>
    </w:p>
    <w:p w14:paraId="23E9A0F0" w14:textId="77777777" w:rsidR="00466632" w:rsidRPr="00466632" w:rsidRDefault="00466632" w:rsidP="00466632">
      <w:pPr>
        <w:spacing w:line="360" w:lineRule="auto"/>
        <w:ind w:firstLineChars="200" w:firstLine="480"/>
        <w:rPr>
          <w:rFonts w:ascii="仿宋_GB2312" w:eastAsia="仿宋_GB2312" w:hAnsi="Times New Roman" w:cs="Times New Roman"/>
          <w:sz w:val="24"/>
          <w:szCs w:val="28"/>
        </w:rPr>
      </w:pPr>
      <w:r w:rsidRPr="00466632">
        <w:rPr>
          <w:rFonts w:ascii="仿宋_GB2312" w:eastAsia="仿宋_GB2312" w:hAnsi="Times New Roman" w:cs="Times New Roman" w:hint="eastAsia"/>
          <w:sz w:val="24"/>
          <w:szCs w:val="28"/>
        </w:rPr>
        <w:t>（2）合理选择树种和配置农田防护林带。解决在高标准农田建设中杨树小网格林网占用耕地多、</w:t>
      </w:r>
      <w:proofErr w:type="gramStart"/>
      <w:r w:rsidRPr="00466632">
        <w:rPr>
          <w:rFonts w:ascii="仿宋_GB2312" w:eastAsia="仿宋_GB2312" w:hAnsi="Times New Roman" w:cs="Times New Roman" w:hint="eastAsia"/>
          <w:sz w:val="24"/>
          <w:szCs w:val="28"/>
        </w:rPr>
        <w:t>胁</w:t>
      </w:r>
      <w:proofErr w:type="gramEnd"/>
      <w:r w:rsidRPr="00466632">
        <w:rPr>
          <w:rFonts w:ascii="仿宋_GB2312" w:eastAsia="仿宋_GB2312" w:hAnsi="Times New Roman" w:cs="Times New Roman" w:hint="eastAsia"/>
          <w:sz w:val="24"/>
          <w:szCs w:val="28"/>
        </w:rPr>
        <w:t>地作用大，以及影响农机作业等问题，或者农田林网树种以花灌木为主，缺乏生态防护功能等问题。</w:t>
      </w:r>
    </w:p>
    <w:p w14:paraId="54CFE14A" w14:textId="77777777" w:rsidR="00466632" w:rsidRPr="00466632" w:rsidRDefault="00466632" w:rsidP="00466632">
      <w:pPr>
        <w:spacing w:line="360" w:lineRule="auto"/>
        <w:ind w:firstLineChars="200" w:firstLine="480"/>
        <w:rPr>
          <w:rFonts w:ascii="仿宋_GB2312" w:eastAsia="仿宋_GB2312" w:hAnsi="Times New Roman" w:cs="Times New Roman"/>
          <w:sz w:val="24"/>
          <w:szCs w:val="28"/>
        </w:rPr>
      </w:pPr>
      <w:r w:rsidRPr="00466632">
        <w:rPr>
          <w:rFonts w:ascii="仿宋_GB2312" w:eastAsia="仿宋_GB2312" w:hAnsi="Times New Roman" w:cs="Times New Roman" w:hint="eastAsia"/>
          <w:sz w:val="24"/>
          <w:szCs w:val="28"/>
        </w:rPr>
        <w:t>（3）农田林网建设与区域生态环境改善和景观协调问题。</w:t>
      </w:r>
    </w:p>
    <w:p w14:paraId="4602C660" w14:textId="77777777" w:rsidR="00466632" w:rsidRPr="00466632" w:rsidRDefault="00466632" w:rsidP="00466632">
      <w:pPr>
        <w:pStyle w:val="1"/>
        <w:spacing w:after="0"/>
        <w:rPr>
          <w:rFonts w:ascii="黑体" w:eastAsia="黑体" w:hAnsi="黑体" w:hint="eastAsia"/>
          <w:color w:val="auto"/>
          <w:kern w:val="44"/>
          <w:sz w:val="32"/>
          <w:szCs w:val="32"/>
        </w:rPr>
      </w:pPr>
      <w:r w:rsidRPr="00466632">
        <w:rPr>
          <w:rFonts w:ascii="黑体" w:eastAsia="黑体" w:hAnsi="黑体" w:hint="eastAsia"/>
          <w:color w:val="auto"/>
          <w:kern w:val="44"/>
          <w:sz w:val="32"/>
          <w:szCs w:val="32"/>
        </w:rPr>
        <w:t>2 任务来源</w:t>
      </w:r>
    </w:p>
    <w:p w14:paraId="73811954" w14:textId="4BF4270A" w:rsidR="00466632" w:rsidRPr="00466632" w:rsidRDefault="00466632" w:rsidP="00466632">
      <w:pPr>
        <w:spacing w:line="360" w:lineRule="auto"/>
        <w:ind w:firstLineChars="200" w:firstLine="480"/>
        <w:rPr>
          <w:rFonts w:ascii="仿宋_GB2312" w:eastAsia="仿宋_GB2312" w:hAnsi="宋体" w:cs="宋体" w:hint="eastAsia"/>
          <w:sz w:val="24"/>
          <w:szCs w:val="24"/>
        </w:rPr>
      </w:pPr>
      <w:r w:rsidRPr="00466632">
        <w:rPr>
          <w:rFonts w:ascii="仿宋_GB2312" w:eastAsia="仿宋_GB2312" w:hAnsi="Times New Roman" w:cs="Times New Roman" w:hint="eastAsia"/>
          <w:sz w:val="24"/>
          <w:szCs w:val="28"/>
        </w:rPr>
        <w:t>根据江苏省市场监督管理局2023年8月4日下达的《省市场监管局关于下达2023年度江苏省地方标准项目计划的通知》（苏</w:t>
      </w:r>
      <w:proofErr w:type="gramStart"/>
      <w:r w:rsidRPr="00466632">
        <w:rPr>
          <w:rFonts w:ascii="仿宋_GB2312" w:eastAsia="仿宋_GB2312" w:hAnsi="Times New Roman" w:cs="Times New Roman" w:hint="eastAsia"/>
          <w:sz w:val="24"/>
          <w:szCs w:val="28"/>
        </w:rPr>
        <w:t>市监标</w:t>
      </w:r>
      <w:proofErr w:type="gramEnd"/>
      <w:r w:rsidRPr="00466632">
        <w:rPr>
          <w:rFonts w:ascii="仿宋_GB2312" w:eastAsia="仿宋_GB2312" w:hAnsi="Times New Roman" w:cs="Times New Roman" w:hint="eastAsia"/>
          <w:sz w:val="24"/>
          <w:szCs w:val="28"/>
        </w:rPr>
        <w:t>〔2023〕173号），由</w:t>
      </w:r>
      <w:r w:rsidRPr="00466632">
        <w:rPr>
          <w:rFonts w:ascii="仿宋_GB2312" w:eastAsia="仿宋_GB2312" w:hAnsi="宋体" w:cs="宋体" w:hint="eastAsia"/>
          <w:sz w:val="24"/>
          <w:szCs w:val="24"/>
        </w:rPr>
        <w:t>江苏省林业科学研究院和江苏林创林业科技有限公司合作承担《高标准农田营建防护林技术规范》标准起草工作，要求根据《江苏省地方标准管理规定》，按照GB/T1.1—2020要求起草和完善标准文本及编制说明，对标准的技术内容进行必要的调查、分析、验证，并广泛征求利益相关方意见，增强标准的科学性、规范性、时效性，提高标准质量水平。</w:t>
      </w:r>
    </w:p>
    <w:p w14:paraId="3AB59E28" w14:textId="77777777" w:rsidR="00466632" w:rsidRPr="00466632" w:rsidRDefault="00466632" w:rsidP="00466632">
      <w:pPr>
        <w:pStyle w:val="1"/>
        <w:spacing w:after="0"/>
        <w:rPr>
          <w:rFonts w:ascii="黑体" w:eastAsia="黑体" w:hAnsi="黑体" w:hint="eastAsia"/>
          <w:b/>
          <w:bCs/>
          <w:color w:val="auto"/>
          <w:kern w:val="44"/>
          <w:sz w:val="32"/>
          <w:szCs w:val="32"/>
        </w:rPr>
      </w:pPr>
      <w:r w:rsidRPr="00466632">
        <w:rPr>
          <w:rFonts w:ascii="黑体" w:eastAsia="黑体" w:hAnsi="黑体" w:hint="eastAsia"/>
          <w:b/>
          <w:bCs/>
          <w:color w:val="auto"/>
          <w:kern w:val="44"/>
          <w:sz w:val="32"/>
          <w:szCs w:val="32"/>
        </w:rPr>
        <w:lastRenderedPageBreak/>
        <w:t>3 编制过程</w:t>
      </w:r>
    </w:p>
    <w:p w14:paraId="64813B12" w14:textId="77777777" w:rsidR="00466632" w:rsidRPr="00466632" w:rsidRDefault="00466632" w:rsidP="00466632">
      <w:pPr>
        <w:pStyle w:val="2"/>
        <w:spacing w:before="0" w:after="0"/>
        <w:rPr>
          <w:rFonts w:ascii="仿宋_GB2312" w:eastAsia="仿宋_GB2312" w:hint="eastAsia"/>
          <w:b/>
          <w:bCs/>
          <w:color w:val="auto"/>
          <w:sz w:val="28"/>
          <w:szCs w:val="28"/>
        </w:rPr>
      </w:pPr>
      <w:r w:rsidRPr="00466632">
        <w:rPr>
          <w:rFonts w:ascii="仿宋_GB2312" w:eastAsia="仿宋_GB2312" w:hint="eastAsia"/>
          <w:b/>
          <w:bCs/>
          <w:color w:val="auto"/>
          <w:sz w:val="28"/>
          <w:szCs w:val="28"/>
        </w:rPr>
        <w:t>3.1 组织分工</w:t>
      </w:r>
    </w:p>
    <w:p w14:paraId="4CC419E0" w14:textId="77777777" w:rsidR="00466632" w:rsidRDefault="00466632" w:rsidP="00466632">
      <w:pPr>
        <w:spacing w:line="360" w:lineRule="auto"/>
        <w:ind w:firstLineChars="200" w:firstLine="480"/>
        <w:rPr>
          <w:rFonts w:ascii="仿宋_GB2312" w:eastAsia="仿宋_GB2312" w:hAnsi="Times New Roman" w:cs="Times New Roman"/>
          <w:sz w:val="24"/>
          <w:szCs w:val="28"/>
        </w:rPr>
      </w:pPr>
      <w:r w:rsidRPr="00466632">
        <w:rPr>
          <w:rFonts w:ascii="仿宋_GB2312" w:eastAsia="仿宋_GB2312" w:hAnsi="Times New Roman" w:cs="Times New Roman" w:hint="eastAsia"/>
          <w:sz w:val="24"/>
          <w:szCs w:val="28"/>
        </w:rPr>
        <w:t>2023年8月，《高标准农田营建防护林技术规范》标准编制任务下达后，由江苏省林业科学研究院和江苏林创林业科技有限公司有关科技人员组成标准编制小组，负责本标准征求意见稿的起草工作。江苏省林业科学研究院负责标准文本的起草编写，江苏林创林业有限公司结合农田防护林工程、城乡景观绿化工程等建设，开展调研、树种筛选等工作，反馈实践验收资料。</w:t>
      </w:r>
    </w:p>
    <w:p w14:paraId="478F3B59" w14:textId="3D4733E6" w:rsidR="001969B6" w:rsidRPr="001969B6" w:rsidRDefault="001969B6" w:rsidP="001969B6">
      <w:pPr>
        <w:pStyle w:val="2"/>
        <w:spacing w:before="0" w:after="0"/>
        <w:rPr>
          <w:rFonts w:ascii="仿宋_GB2312" w:eastAsia="仿宋_GB2312" w:hint="eastAsia"/>
          <w:b/>
          <w:bCs/>
          <w:color w:val="auto"/>
          <w:sz w:val="28"/>
          <w:szCs w:val="28"/>
        </w:rPr>
      </w:pPr>
      <w:r w:rsidRPr="001969B6">
        <w:rPr>
          <w:rFonts w:ascii="仿宋_GB2312" w:eastAsia="仿宋_GB2312" w:hint="eastAsia"/>
          <w:b/>
          <w:bCs/>
          <w:color w:val="auto"/>
          <w:sz w:val="28"/>
          <w:szCs w:val="28"/>
        </w:rPr>
        <w:t>3</w:t>
      </w:r>
      <w:r w:rsidRPr="001969B6">
        <w:rPr>
          <w:rFonts w:ascii="仿宋_GB2312" w:eastAsia="仿宋_GB2312"/>
          <w:b/>
          <w:bCs/>
          <w:color w:val="auto"/>
          <w:sz w:val="28"/>
          <w:szCs w:val="28"/>
        </w:rPr>
        <w:t>.2</w:t>
      </w:r>
      <w:r w:rsidRPr="00466632">
        <w:rPr>
          <w:rFonts w:ascii="仿宋_GB2312" w:eastAsia="仿宋_GB2312" w:hint="eastAsia"/>
          <w:b/>
          <w:bCs/>
          <w:color w:val="auto"/>
          <w:sz w:val="28"/>
          <w:szCs w:val="28"/>
        </w:rPr>
        <w:t>技术培训</w:t>
      </w:r>
    </w:p>
    <w:p w14:paraId="3C8A04BC" w14:textId="4673D784" w:rsidR="001969B6" w:rsidRPr="001969B6" w:rsidRDefault="001969B6" w:rsidP="001969B6">
      <w:pPr>
        <w:spacing w:line="360" w:lineRule="auto"/>
        <w:rPr>
          <w:rFonts w:ascii="仿宋_GB2312" w:eastAsia="仿宋_GB2312" w:hAnsi="Times New Roman" w:cs="Times New Roman"/>
          <w:sz w:val="24"/>
          <w:szCs w:val="28"/>
        </w:rPr>
      </w:pPr>
      <w:r>
        <w:rPr>
          <w:rFonts w:ascii="仿宋_GB2312" w:eastAsia="仿宋_GB2312" w:hAnsi="Times New Roman" w:cs="Times New Roman" w:hint="eastAsia"/>
          <w:sz w:val="24"/>
          <w:szCs w:val="28"/>
        </w:rPr>
        <w:t xml:space="preserve"> </w:t>
      </w:r>
      <w:r>
        <w:rPr>
          <w:rFonts w:ascii="仿宋_GB2312" w:eastAsia="仿宋_GB2312" w:hAnsi="Times New Roman" w:cs="Times New Roman"/>
          <w:sz w:val="24"/>
          <w:szCs w:val="28"/>
        </w:rPr>
        <w:t xml:space="preserve">   </w:t>
      </w:r>
      <w:r>
        <w:rPr>
          <w:rFonts w:ascii="仿宋_GB2312" w:eastAsia="仿宋_GB2312" w:hAnsi="Times New Roman" w:cs="Times New Roman" w:hint="eastAsia"/>
          <w:sz w:val="24"/>
          <w:szCs w:val="28"/>
        </w:rPr>
        <w:t>承担项目后，</w:t>
      </w:r>
      <w:r w:rsidR="00D37865">
        <w:rPr>
          <w:rFonts w:ascii="仿宋_GB2312" w:eastAsia="仿宋_GB2312" w:hAnsi="Times New Roman" w:cs="Times New Roman" w:hint="eastAsia"/>
          <w:sz w:val="24"/>
          <w:szCs w:val="28"/>
        </w:rPr>
        <w:t>编</w:t>
      </w:r>
      <w:r>
        <w:rPr>
          <w:rFonts w:ascii="仿宋_GB2312" w:eastAsia="仿宋_GB2312" w:hAnsi="Times New Roman" w:cs="Times New Roman" w:hint="eastAsia"/>
          <w:sz w:val="24"/>
          <w:szCs w:val="28"/>
        </w:rPr>
        <w:t>写组主要成员先后两次参加了技术标准知识的培训。2023年8月参加省标准化研究院组织的网络培训，学习技术标准起草知识及注意要点。2023年10月14日第54届国际标准化日期间，在省林业局参加了由国家林草局科技司组织的标准化知识培训，系统学习了林业标准化体系及标准编制相关知识。通过培训学习，提高了参编人员的标准化知识水平。</w:t>
      </w:r>
    </w:p>
    <w:p w14:paraId="1A217547" w14:textId="299C7A35" w:rsidR="00466632" w:rsidRPr="00466632" w:rsidRDefault="00466632" w:rsidP="00466632">
      <w:pPr>
        <w:pStyle w:val="2"/>
        <w:spacing w:after="0"/>
        <w:rPr>
          <w:rFonts w:ascii="仿宋_GB2312" w:eastAsia="仿宋_GB2312" w:hint="eastAsia"/>
          <w:b/>
          <w:bCs/>
          <w:sz w:val="28"/>
          <w:szCs w:val="28"/>
        </w:rPr>
      </w:pPr>
      <w:r w:rsidRPr="00466632">
        <w:rPr>
          <w:rFonts w:ascii="仿宋_GB2312" w:eastAsia="仿宋_GB2312" w:hint="eastAsia"/>
          <w:b/>
          <w:bCs/>
          <w:color w:val="auto"/>
          <w:sz w:val="28"/>
          <w:szCs w:val="28"/>
        </w:rPr>
        <w:t>3.</w:t>
      </w:r>
      <w:r w:rsidR="001969B6">
        <w:rPr>
          <w:rFonts w:ascii="仿宋_GB2312" w:eastAsia="仿宋_GB2312"/>
          <w:b/>
          <w:bCs/>
          <w:color w:val="auto"/>
          <w:sz w:val="28"/>
          <w:szCs w:val="28"/>
        </w:rPr>
        <w:t>3</w:t>
      </w:r>
      <w:r w:rsidRPr="00466632">
        <w:rPr>
          <w:rFonts w:ascii="仿宋_GB2312" w:eastAsia="仿宋_GB2312" w:hint="eastAsia"/>
          <w:b/>
          <w:bCs/>
          <w:color w:val="auto"/>
          <w:sz w:val="28"/>
          <w:szCs w:val="28"/>
        </w:rPr>
        <w:t xml:space="preserve"> 资料收集、调研</w:t>
      </w:r>
    </w:p>
    <w:p w14:paraId="109CE289" w14:textId="77777777" w:rsidR="00466632" w:rsidRPr="00466632" w:rsidRDefault="00466632" w:rsidP="00466632">
      <w:pPr>
        <w:spacing w:line="360" w:lineRule="auto"/>
        <w:ind w:firstLineChars="200" w:firstLine="480"/>
        <w:rPr>
          <w:rFonts w:ascii="仿宋_GB2312" w:eastAsia="仿宋_GB2312" w:hAnsi="Times New Roman" w:cs="Times New Roman"/>
          <w:sz w:val="24"/>
          <w:szCs w:val="28"/>
        </w:rPr>
      </w:pPr>
      <w:r w:rsidRPr="00466632">
        <w:rPr>
          <w:rFonts w:ascii="仿宋_GB2312" w:eastAsia="仿宋_GB2312" w:hAnsi="Times New Roman" w:cs="Times New Roman" w:hint="eastAsia"/>
          <w:sz w:val="24"/>
          <w:szCs w:val="28"/>
        </w:rPr>
        <w:t>农田防护林建设的研究历史悠久，国内外学者在农田防护林的配置、树种选择、防护效益以及</w:t>
      </w:r>
      <w:proofErr w:type="gramStart"/>
      <w:r w:rsidRPr="00466632">
        <w:rPr>
          <w:rFonts w:ascii="仿宋_GB2312" w:eastAsia="仿宋_GB2312" w:hAnsi="Times New Roman" w:cs="Times New Roman" w:hint="eastAsia"/>
          <w:sz w:val="24"/>
          <w:szCs w:val="28"/>
        </w:rPr>
        <w:t>胁</w:t>
      </w:r>
      <w:proofErr w:type="gramEnd"/>
      <w:r w:rsidRPr="00466632">
        <w:rPr>
          <w:rFonts w:ascii="仿宋_GB2312" w:eastAsia="仿宋_GB2312" w:hAnsi="Times New Roman" w:cs="Times New Roman" w:hint="eastAsia"/>
          <w:sz w:val="24"/>
          <w:szCs w:val="28"/>
        </w:rPr>
        <w:t>地影响等方面进行了大量研究，取得了很多研究成果，掌握了农田防护林带作用的一般基本规律。</w:t>
      </w:r>
    </w:p>
    <w:p w14:paraId="01BA6D46" w14:textId="65016F06" w:rsidR="00045AAB" w:rsidRDefault="00466632" w:rsidP="00466632">
      <w:pPr>
        <w:spacing w:line="360" w:lineRule="auto"/>
        <w:ind w:firstLineChars="200" w:firstLine="480"/>
        <w:rPr>
          <w:rFonts w:ascii="仿宋_GB2312" w:eastAsia="仿宋_GB2312" w:hAnsi="Times New Roman" w:cs="Times New Roman"/>
          <w:sz w:val="24"/>
          <w:szCs w:val="28"/>
        </w:rPr>
      </w:pPr>
      <w:r w:rsidRPr="00466632">
        <w:rPr>
          <w:rFonts w:ascii="仿宋_GB2312" w:eastAsia="仿宋_GB2312" w:hAnsi="Times New Roman" w:cs="Times New Roman" w:hint="eastAsia"/>
          <w:sz w:val="24"/>
          <w:szCs w:val="28"/>
        </w:rPr>
        <w:t>编制单位</w:t>
      </w:r>
      <w:r w:rsidR="00F3712E">
        <w:rPr>
          <w:rFonts w:ascii="仿宋_GB2312" w:eastAsia="仿宋_GB2312" w:hAnsi="Times New Roman" w:cs="Times New Roman" w:hint="eastAsia"/>
          <w:sz w:val="24"/>
          <w:szCs w:val="28"/>
        </w:rPr>
        <w:t>在资料收集与调研过程中，主要围绕以下方面开展。一是查阅文献，掌握农田防护林建设研究方面的最新进展，尤其是防护林树种选择、防护效应、</w:t>
      </w:r>
      <w:proofErr w:type="gramStart"/>
      <w:r w:rsidR="00F3712E">
        <w:rPr>
          <w:rFonts w:ascii="仿宋_GB2312" w:eastAsia="仿宋_GB2312" w:hAnsi="Times New Roman" w:cs="Times New Roman" w:hint="eastAsia"/>
          <w:sz w:val="24"/>
          <w:szCs w:val="28"/>
        </w:rPr>
        <w:t>胁</w:t>
      </w:r>
      <w:proofErr w:type="gramEnd"/>
      <w:r w:rsidR="00F3712E">
        <w:rPr>
          <w:rFonts w:ascii="仿宋_GB2312" w:eastAsia="仿宋_GB2312" w:hAnsi="Times New Roman" w:cs="Times New Roman" w:hint="eastAsia"/>
          <w:sz w:val="24"/>
          <w:szCs w:val="28"/>
        </w:rPr>
        <w:t>地效应、景观效应等，为标准编制提供技术支撑。二是了解掌握高标准农田建设、农田防护林建设</w:t>
      </w:r>
      <w:r w:rsidR="000B16A6">
        <w:rPr>
          <w:rFonts w:ascii="仿宋_GB2312" w:eastAsia="仿宋_GB2312" w:hAnsi="Times New Roman" w:cs="Times New Roman" w:hint="eastAsia"/>
          <w:sz w:val="24"/>
          <w:szCs w:val="28"/>
        </w:rPr>
        <w:t>、科学绿化</w:t>
      </w:r>
      <w:r w:rsidR="00F3712E">
        <w:rPr>
          <w:rFonts w:ascii="仿宋_GB2312" w:eastAsia="仿宋_GB2312" w:hAnsi="Times New Roman" w:cs="Times New Roman" w:hint="eastAsia"/>
          <w:sz w:val="24"/>
          <w:szCs w:val="28"/>
        </w:rPr>
        <w:t>等方面的</w:t>
      </w:r>
      <w:r w:rsidR="00042CF8">
        <w:rPr>
          <w:rFonts w:ascii="仿宋_GB2312" w:eastAsia="仿宋_GB2312" w:hAnsi="Times New Roman" w:cs="Times New Roman" w:hint="eastAsia"/>
          <w:sz w:val="24"/>
          <w:szCs w:val="28"/>
        </w:rPr>
        <w:t>最新的</w:t>
      </w:r>
      <w:r w:rsidR="00F3712E">
        <w:rPr>
          <w:rFonts w:ascii="仿宋_GB2312" w:eastAsia="仿宋_GB2312" w:hAnsi="Times New Roman" w:cs="Times New Roman" w:hint="eastAsia"/>
          <w:sz w:val="24"/>
          <w:szCs w:val="28"/>
        </w:rPr>
        <w:t>相关政策，尤其是农田林网建设涉及的土地利用类型问题，为标准制定提供政策支撑。三是</w:t>
      </w:r>
      <w:r w:rsidR="00045AAB">
        <w:rPr>
          <w:rFonts w:ascii="仿宋_GB2312" w:eastAsia="仿宋_GB2312" w:hAnsi="Times New Roman" w:cs="Times New Roman" w:hint="eastAsia"/>
          <w:sz w:val="24"/>
          <w:szCs w:val="28"/>
        </w:rPr>
        <w:t>结合承担单位开展的农田防护林示范区建设，</w:t>
      </w:r>
      <w:r w:rsidR="00F3712E">
        <w:rPr>
          <w:rFonts w:ascii="仿宋_GB2312" w:eastAsia="仿宋_GB2312" w:hAnsi="Times New Roman" w:cs="Times New Roman" w:hint="eastAsia"/>
          <w:sz w:val="24"/>
          <w:szCs w:val="28"/>
        </w:rPr>
        <w:t>实地调研了解各地在高标准农田建设、农田防护林建设方面的实际需求和问题，如</w:t>
      </w:r>
      <w:r w:rsidR="00045AAB">
        <w:rPr>
          <w:rFonts w:ascii="仿宋_GB2312" w:eastAsia="仿宋_GB2312" w:hAnsi="Times New Roman" w:cs="Times New Roman" w:hint="eastAsia"/>
          <w:sz w:val="24"/>
          <w:szCs w:val="28"/>
        </w:rPr>
        <w:t>全程</w:t>
      </w:r>
      <w:r w:rsidR="00F3712E">
        <w:rPr>
          <w:rFonts w:ascii="仿宋_GB2312" w:eastAsia="仿宋_GB2312" w:hAnsi="Times New Roman" w:cs="Times New Roman" w:hint="eastAsia"/>
          <w:sz w:val="24"/>
          <w:szCs w:val="28"/>
        </w:rPr>
        <w:t>机械化收割、无人机</w:t>
      </w:r>
      <w:r w:rsidR="00045AAB">
        <w:rPr>
          <w:rFonts w:ascii="仿宋_GB2312" w:eastAsia="仿宋_GB2312" w:hAnsi="Times New Roman" w:cs="Times New Roman" w:hint="eastAsia"/>
          <w:sz w:val="24"/>
          <w:szCs w:val="28"/>
        </w:rPr>
        <w:t>施药与</w:t>
      </w:r>
      <w:r w:rsidR="00F3712E">
        <w:rPr>
          <w:rFonts w:ascii="仿宋_GB2312" w:eastAsia="仿宋_GB2312" w:hAnsi="Times New Roman" w:cs="Times New Roman" w:hint="eastAsia"/>
          <w:sz w:val="24"/>
          <w:szCs w:val="28"/>
        </w:rPr>
        <w:t>防护林网</w:t>
      </w:r>
      <w:r w:rsidR="00045AAB">
        <w:rPr>
          <w:rFonts w:ascii="仿宋_GB2312" w:eastAsia="仿宋_GB2312" w:hAnsi="Times New Roman" w:cs="Times New Roman" w:hint="eastAsia"/>
          <w:sz w:val="24"/>
          <w:szCs w:val="28"/>
        </w:rPr>
        <w:t>建设之间的矛盾等，农田防护林建设与美丽乡村建设的有机衔接和景观协调等，为标准制定的实用性、可操作性提供支撑。</w:t>
      </w:r>
    </w:p>
    <w:p w14:paraId="64CEF712" w14:textId="3B80A380" w:rsidR="00466632" w:rsidRPr="00466632" w:rsidRDefault="00466632" w:rsidP="00466632">
      <w:pPr>
        <w:pStyle w:val="2"/>
        <w:spacing w:after="0"/>
        <w:rPr>
          <w:rFonts w:ascii="仿宋_GB2312" w:eastAsia="仿宋_GB2312" w:hint="eastAsia"/>
          <w:color w:val="auto"/>
          <w:sz w:val="28"/>
          <w:szCs w:val="28"/>
        </w:rPr>
      </w:pPr>
      <w:r w:rsidRPr="00466632">
        <w:rPr>
          <w:rFonts w:ascii="仿宋_GB2312" w:eastAsia="仿宋_GB2312" w:hint="eastAsia"/>
          <w:b/>
          <w:bCs/>
          <w:color w:val="auto"/>
          <w:sz w:val="28"/>
          <w:szCs w:val="28"/>
        </w:rPr>
        <w:lastRenderedPageBreak/>
        <w:t>3.</w:t>
      </w:r>
      <w:r w:rsidR="001969B6">
        <w:rPr>
          <w:rFonts w:ascii="仿宋_GB2312" w:eastAsia="仿宋_GB2312"/>
          <w:b/>
          <w:bCs/>
          <w:color w:val="auto"/>
          <w:sz w:val="28"/>
          <w:szCs w:val="28"/>
        </w:rPr>
        <w:t>4</w:t>
      </w:r>
      <w:r w:rsidRPr="00466632">
        <w:rPr>
          <w:rFonts w:ascii="仿宋_GB2312" w:eastAsia="仿宋_GB2312" w:hint="eastAsia"/>
          <w:b/>
          <w:bCs/>
          <w:color w:val="auto"/>
          <w:sz w:val="28"/>
          <w:szCs w:val="28"/>
        </w:rPr>
        <w:t xml:space="preserve"> 标准文件起草</w:t>
      </w:r>
    </w:p>
    <w:p w14:paraId="72E948E0" w14:textId="2D14851A" w:rsidR="00466632" w:rsidRPr="00466632" w:rsidRDefault="00375EEB" w:rsidP="0046663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在广泛收集资料、调研基础上，</w:t>
      </w:r>
      <w:r w:rsidR="00466632" w:rsidRPr="00466632">
        <w:rPr>
          <w:rFonts w:ascii="仿宋_GB2312" w:eastAsia="仿宋_GB2312" w:hAnsi="Times New Roman" w:cs="Times New Roman" w:hint="eastAsia"/>
          <w:sz w:val="24"/>
          <w:szCs w:val="28"/>
        </w:rPr>
        <w:t>编制小组</w:t>
      </w:r>
      <w:r w:rsidRPr="00466632">
        <w:rPr>
          <w:rFonts w:ascii="仿宋_GB2312" w:eastAsia="仿宋_GB2312" w:hAnsi="宋体" w:cs="宋体" w:hint="eastAsia"/>
          <w:sz w:val="24"/>
          <w:szCs w:val="24"/>
        </w:rPr>
        <w:t>按《江苏省地方标准管理规定》</w:t>
      </w:r>
      <w:r>
        <w:rPr>
          <w:rFonts w:ascii="仿宋_GB2312" w:eastAsia="仿宋_GB2312" w:hAnsi="宋体" w:cs="宋体" w:hint="eastAsia"/>
          <w:sz w:val="24"/>
          <w:szCs w:val="24"/>
        </w:rPr>
        <w:t>要求，</w:t>
      </w:r>
      <w:r w:rsidR="00466632" w:rsidRPr="00466632">
        <w:rPr>
          <w:rFonts w:ascii="仿宋_GB2312" w:eastAsia="仿宋_GB2312" w:hAnsi="Times New Roman" w:cs="Times New Roman" w:hint="eastAsia"/>
          <w:sz w:val="24"/>
          <w:szCs w:val="28"/>
        </w:rPr>
        <w:t>召开</w:t>
      </w:r>
      <w:r>
        <w:rPr>
          <w:rFonts w:ascii="仿宋_GB2312" w:eastAsia="仿宋_GB2312" w:hAnsi="Times New Roman" w:cs="Times New Roman" w:hint="eastAsia"/>
          <w:sz w:val="24"/>
          <w:szCs w:val="28"/>
        </w:rPr>
        <w:t>标准编制起草工作</w:t>
      </w:r>
      <w:r w:rsidR="00466632" w:rsidRPr="00466632">
        <w:rPr>
          <w:rFonts w:ascii="仿宋_GB2312" w:eastAsia="仿宋_GB2312" w:hAnsi="Times New Roman" w:cs="Times New Roman" w:hint="eastAsia"/>
          <w:sz w:val="24"/>
          <w:szCs w:val="28"/>
        </w:rPr>
        <w:t>会议，</w:t>
      </w:r>
      <w:r>
        <w:rPr>
          <w:rFonts w:ascii="仿宋_GB2312" w:eastAsia="仿宋_GB2312" w:hAnsi="Times New Roman" w:cs="Times New Roman" w:hint="eastAsia"/>
          <w:sz w:val="24"/>
          <w:szCs w:val="28"/>
        </w:rPr>
        <w:t>商讨标准编写的</w:t>
      </w:r>
      <w:r w:rsidRPr="00466632">
        <w:rPr>
          <w:rFonts w:ascii="仿宋_GB2312" w:eastAsia="仿宋_GB2312" w:hAnsi="Times New Roman" w:cs="Times New Roman" w:hint="eastAsia"/>
          <w:sz w:val="24"/>
          <w:szCs w:val="28"/>
        </w:rPr>
        <w:t>思路</w:t>
      </w:r>
      <w:r>
        <w:rPr>
          <w:rFonts w:ascii="仿宋_GB2312" w:eastAsia="仿宋_GB2312" w:hAnsi="Times New Roman" w:cs="Times New Roman" w:hint="eastAsia"/>
          <w:sz w:val="24"/>
          <w:szCs w:val="28"/>
        </w:rPr>
        <w:t>、基</w:t>
      </w:r>
      <w:r w:rsidR="00466632" w:rsidRPr="00466632">
        <w:rPr>
          <w:rFonts w:ascii="仿宋_GB2312" w:eastAsia="仿宋_GB2312" w:hAnsi="Times New Roman" w:cs="Times New Roman" w:hint="eastAsia"/>
          <w:sz w:val="24"/>
          <w:szCs w:val="28"/>
        </w:rPr>
        <w:t>本内容</w:t>
      </w:r>
      <w:r>
        <w:rPr>
          <w:rFonts w:ascii="仿宋_GB2312" w:eastAsia="仿宋_GB2312" w:hAnsi="Times New Roman" w:cs="Times New Roman" w:hint="eastAsia"/>
          <w:sz w:val="24"/>
          <w:szCs w:val="28"/>
        </w:rPr>
        <w:t>和范围，</w:t>
      </w:r>
      <w:r w:rsidR="00466632" w:rsidRPr="00466632">
        <w:rPr>
          <w:rFonts w:ascii="仿宋_GB2312" w:eastAsia="仿宋_GB2312" w:hAnsi="Times New Roman" w:cs="Times New Roman" w:hint="eastAsia"/>
          <w:sz w:val="24"/>
          <w:szCs w:val="28"/>
        </w:rPr>
        <w:t>确定了编制组成员</w:t>
      </w:r>
      <w:r>
        <w:rPr>
          <w:rFonts w:ascii="仿宋_GB2312" w:eastAsia="仿宋_GB2312" w:hAnsi="Times New Roman" w:cs="Times New Roman" w:hint="eastAsia"/>
          <w:sz w:val="24"/>
          <w:szCs w:val="28"/>
        </w:rPr>
        <w:t>的</w:t>
      </w:r>
      <w:r w:rsidR="00466632" w:rsidRPr="00466632">
        <w:rPr>
          <w:rFonts w:ascii="仿宋_GB2312" w:eastAsia="仿宋_GB2312" w:hAnsi="Times New Roman" w:cs="Times New Roman" w:hint="eastAsia"/>
          <w:sz w:val="24"/>
          <w:szCs w:val="28"/>
        </w:rPr>
        <w:t>任务分工</w:t>
      </w:r>
      <w:r>
        <w:rPr>
          <w:rFonts w:ascii="仿宋_GB2312" w:eastAsia="仿宋_GB2312" w:hAnsi="Times New Roman" w:cs="Times New Roman" w:hint="eastAsia"/>
          <w:sz w:val="24"/>
          <w:szCs w:val="28"/>
        </w:rPr>
        <w:t>。起草小组根据任务分工，</w:t>
      </w:r>
      <w:r w:rsidR="00466632" w:rsidRPr="00466632">
        <w:rPr>
          <w:rFonts w:ascii="仿宋_GB2312" w:eastAsia="仿宋_GB2312" w:hAnsi="宋体" w:cs="宋体" w:hint="eastAsia"/>
          <w:sz w:val="24"/>
          <w:szCs w:val="24"/>
        </w:rPr>
        <w:t>按照</w:t>
      </w:r>
      <w:r>
        <w:rPr>
          <w:rFonts w:ascii="仿宋_GB2312" w:eastAsia="仿宋_GB2312" w:hAnsi="宋体" w:cs="宋体" w:hint="eastAsia"/>
          <w:sz w:val="24"/>
          <w:szCs w:val="24"/>
        </w:rPr>
        <w:t>《</w:t>
      </w:r>
      <w:r w:rsidR="00466632" w:rsidRPr="00466632">
        <w:rPr>
          <w:rFonts w:ascii="仿宋_GB2312" w:eastAsia="仿宋_GB2312" w:hAnsi="宋体" w:cs="宋体" w:hint="eastAsia"/>
          <w:sz w:val="24"/>
          <w:szCs w:val="24"/>
        </w:rPr>
        <w:t>GB/T1.1—2020</w:t>
      </w:r>
      <w:r>
        <w:rPr>
          <w:rFonts w:ascii="仿宋_GB2312" w:eastAsia="仿宋_GB2312" w:hAnsi="宋体" w:cs="宋体" w:hint="eastAsia"/>
          <w:sz w:val="24"/>
          <w:szCs w:val="24"/>
        </w:rPr>
        <w:t>》</w:t>
      </w:r>
      <w:r w:rsidR="00466632" w:rsidRPr="00466632">
        <w:rPr>
          <w:rFonts w:ascii="仿宋_GB2312" w:eastAsia="仿宋_GB2312" w:hAnsi="宋体" w:cs="宋体" w:hint="eastAsia"/>
          <w:sz w:val="24"/>
          <w:szCs w:val="24"/>
        </w:rPr>
        <w:t>要求</w:t>
      </w:r>
      <w:r w:rsidR="00256087">
        <w:rPr>
          <w:rFonts w:ascii="仿宋_GB2312" w:eastAsia="仿宋_GB2312" w:hAnsi="宋体" w:cs="宋体" w:hint="eastAsia"/>
          <w:sz w:val="24"/>
          <w:szCs w:val="24"/>
        </w:rPr>
        <w:t>对项目申报时提出的草拟稿（工作组讨论稿）进行逐章、逐节修改补充，</w:t>
      </w:r>
      <w:r>
        <w:rPr>
          <w:rFonts w:ascii="仿宋_GB2312" w:eastAsia="仿宋_GB2312" w:hAnsi="宋体" w:cs="宋体" w:hint="eastAsia"/>
          <w:sz w:val="24"/>
          <w:szCs w:val="24"/>
        </w:rPr>
        <w:t>经汇总后</w:t>
      </w:r>
      <w:r w:rsidR="00256087">
        <w:rPr>
          <w:rFonts w:ascii="仿宋_GB2312" w:eastAsia="仿宋_GB2312" w:hAnsi="宋体" w:cs="宋体" w:hint="eastAsia"/>
          <w:sz w:val="24"/>
          <w:szCs w:val="24"/>
        </w:rPr>
        <w:t>于2023年</w:t>
      </w:r>
      <w:r w:rsidR="00D6670E">
        <w:rPr>
          <w:rFonts w:ascii="仿宋_GB2312" w:eastAsia="仿宋_GB2312" w:hAnsi="宋体" w:cs="宋体" w:hint="eastAsia"/>
          <w:sz w:val="24"/>
          <w:szCs w:val="24"/>
        </w:rPr>
        <w:t>1</w:t>
      </w:r>
      <w:r w:rsidR="00042CF8">
        <w:rPr>
          <w:rFonts w:ascii="仿宋_GB2312" w:eastAsia="仿宋_GB2312" w:hAnsi="宋体" w:cs="宋体" w:hint="eastAsia"/>
          <w:sz w:val="24"/>
          <w:szCs w:val="24"/>
        </w:rPr>
        <w:t>2</w:t>
      </w:r>
      <w:r w:rsidR="00256087">
        <w:rPr>
          <w:rFonts w:ascii="仿宋_GB2312" w:eastAsia="仿宋_GB2312" w:hAnsi="宋体" w:cs="宋体" w:hint="eastAsia"/>
          <w:sz w:val="24"/>
          <w:szCs w:val="24"/>
        </w:rPr>
        <w:t>月</w:t>
      </w:r>
      <w:r>
        <w:rPr>
          <w:rFonts w:ascii="仿宋_GB2312" w:eastAsia="仿宋_GB2312" w:hAnsi="宋体" w:cs="宋体" w:hint="eastAsia"/>
          <w:sz w:val="24"/>
          <w:szCs w:val="24"/>
        </w:rPr>
        <w:t>形成了</w:t>
      </w:r>
      <w:r w:rsidR="00256087">
        <w:rPr>
          <w:rFonts w:ascii="仿宋_GB2312" w:eastAsia="仿宋_GB2312" w:hAnsi="宋体" w:cs="宋体" w:hint="eastAsia"/>
          <w:sz w:val="24"/>
          <w:szCs w:val="24"/>
        </w:rPr>
        <w:t>征求意见</w:t>
      </w:r>
      <w:r>
        <w:rPr>
          <w:rFonts w:ascii="仿宋_GB2312" w:eastAsia="仿宋_GB2312" w:hAnsi="宋体" w:cs="宋体" w:hint="eastAsia"/>
          <w:sz w:val="24"/>
          <w:szCs w:val="24"/>
        </w:rPr>
        <w:t>稿，并编写了</w:t>
      </w:r>
      <w:r w:rsidR="00466632" w:rsidRPr="00466632">
        <w:rPr>
          <w:rFonts w:ascii="仿宋_GB2312" w:eastAsia="仿宋_GB2312" w:hAnsi="宋体" w:cs="宋体" w:hint="eastAsia"/>
          <w:sz w:val="24"/>
          <w:szCs w:val="24"/>
        </w:rPr>
        <w:t>编制说明</w:t>
      </w:r>
      <w:r>
        <w:rPr>
          <w:rFonts w:ascii="仿宋_GB2312" w:eastAsia="仿宋_GB2312" w:hAnsi="宋体" w:cs="宋体" w:hint="eastAsia"/>
          <w:sz w:val="24"/>
          <w:szCs w:val="24"/>
        </w:rPr>
        <w:t>。</w:t>
      </w:r>
    </w:p>
    <w:p w14:paraId="7A9DA352" w14:textId="03AE22A4" w:rsidR="00466632" w:rsidRPr="00466632" w:rsidRDefault="00466632" w:rsidP="00466632">
      <w:pPr>
        <w:pStyle w:val="2"/>
        <w:spacing w:after="0"/>
        <w:rPr>
          <w:rFonts w:ascii="仿宋_GB2312" w:eastAsia="仿宋_GB2312" w:hint="eastAsia"/>
          <w:color w:val="auto"/>
          <w:sz w:val="28"/>
          <w:szCs w:val="28"/>
        </w:rPr>
      </w:pPr>
      <w:r w:rsidRPr="00466632">
        <w:rPr>
          <w:rFonts w:ascii="仿宋_GB2312" w:eastAsia="仿宋_GB2312" w:hint="eastAsia"/>
          <w:b/>
          <w:bCs/>
          <w:color w:val="auto"/>
          <w:sz w:val="28"/>
          <w:szCs w:val="28"/>
        </w:rPr>
        <w:t>3.</w:t>
      </w:r>
      <w:r w:rsidR="001969B6">
        <w:rPr>
          <w:rFonts w:ascii="仿宋_GB2312" w:eastAsia="仿宋_GB2312"/>
          <w:b/>
          <w:bCs/>
          <w:color w:val="auto"/>
          <w:sz w:val="28"/>
          <w:szCs w:val="28"/>
        </w:rPr>
        <w:t>5</w:t>
      </w:r>
      <w:r w:rsidRPr="00466632">
        <w:rPr>
          <w:rFonts w:ascii="仿宋_GB2312" w:eastAsia="仿宋_GB2312" w:hint="eastAsia"/>
          <w:b/>
          <w:bCs/>
          <w:color w:val="auto"/>
          <w:sz w:val="28"/>
          <w:szCs w:val="28"/>
        </w:rPr>
        <w:t xml:space="preserve"> 标准</w:t>
      </w:r>
      <w:r w:rsidR="00256087">
        <w:rPr>
          <w:rFonts w:ascii="仿宋_GB2312" w:eastAsia="仿宋_GB2312" w:hint="eastAsia"/>
          <w:b/>
          <w:bCs/>
          <w:color w:val="auto"/>
          <w:sz w:val="28"/>
          <w:szCs w:val="28"/>
        </w:rPr>
        <w:t>讨论和征求意见</w:t>
      </w:r>
    </w:p>
    <w:p w14:paraId="0C8F7B00" w14:textId="4591F4FD" w:rsidR="00466632" w:rsidRPr="00466632" w:rsidRDefault="00466632" w:rsidP="00466632">
      <w:pPr>
        <w:spacing w:line="360" w:lineRule="auto"/>
        <w:ind w:firstLineChars="200" w:firstLine="480"/>
        <w:rPr>
          <w:rFonts w:ascii="仿宋_GB2312" w:eastAsia="仿宋_GB2312" w:hAnsi="Times New Roman" w:cs="Times New Roman"/>
          <w:sz w:val="24"/>
          <w:szCs w:val="28"/>
        </w:rPr>
      </w:pPr>
      <w:r w:rsidRPr="00466632">
        <w:rPr>
          <w:rFonts w:ascii="仿宋_GB2312" w:eastAsia="仿宋_GB2312" w:hAnsi="Times New Roman" w:cs="Times New Roman" w:hint="eastAsia"/>
          <w:sz w:val="24"/>
          <w:szCs w:val="28"/>
        </w:rPr>
        <w:t>202</w:t>
      </w:r>
      <w:r w:rsidR="00256087">
        <w:rPr>
          <w:rFonts w:ascii="仿宋_GB2312" w:eastAsia="仿宋_GB2312" w:hAnsi="Times New Roman" w:cs="Times New Roman" w:hint="eastAsia"/>
          <w:sz w:val="24"/>
          <w:szCs w:val="28"/>
        </w:rPr>
        <w:t>3</w:t>
      </w:r>
      <w:r w:rsidRPr="00466632">
        <w:rPr>
          <w:rFonts w:ascii="仿宋_GB2312" w:eastAsia="仿宋_GB2312" w:hAnsi="Times New Roman" w:cs="Times New Roman" w:hint="eastAsia"/>
          <w:sz w:val="24"/>
          <w:szCs w:val="28"/>
        </w:rPr>
        <w:t>年</w:t>
      </w:r>
      <w:r w:rsidR="00D6670E">
        <w:rPr>
          <w:rFonts w:ascii="仿宋_GB2312" w:eastAsia="仿宋_GB2312" w:hAnsi="Times New Roman" w:cs="Times New Roman" w:hint="eastAsia"/>
          <w:sz w:val="24"/>
          <w:szCs w:val="28"/>
        </w:rPr>
        <w:t>11</w:t>
      </w:r>
      <w:r w:rsidRPr="00466632">
        <w:rPr>
          <w:rFonts w:ascii="仿宋_GB2312" w:eastAsia="仿宋_GB2312" w:hAnsi="Times New Roman" w:cs="Times New Roman" w:hint="eastAsia"/>
          <w:sz w:val="24"/>
          <w:szCs w:val="28"/>
        </w:rPr>
        <w:t>月，编制小组将标准征求意见稿发送至</w:t>
      </w:r>
      <w:r w:rsidR="00256087">
        <w:rPr>
          <w:rFonts w:ascii="仿宋_GB2312" w:eastAsia="仿宋_GB2312" w:hAnsi="Times New Roman" w:cs="Times New Roman" w:hint="eastAsia"/>
          <w:sz w:val="24"/>
          <w:szCs w:val="28"/>
        </w:rPr>
        <w:t>南京林业大学、江苏省中科院植物所</w:t>
      </w:r>
      <w:r w:rsidR="000A25E0">
        <w:rPr>
          <w:rFonts w:ascii="仿宋_GB2312" w:eastAsia="仿宋_GB2312" w:hAnsi="Times New Roman" w:cs="Times New Roman" w:hint="eastAsia"/>
          <w:sz w:val="24"/>
          <w:szCs w:val="28"/>
        </w:rPr>
        <w:t>、</w:t>
      </w:r>
      <w:r w:rsidR="00256087">
        <w:rPr>
          <w:rFonts w:ascii="仿宋_GB2312" w:eastAsia="仿宋_GB2312" w:hAnsi="Times New Roman" w:cs="Times New Roman" w:hint="eastAsia"/>
          <w:sz w:val="24"/>
          <w:szCs w:val="28"/>
        </w:rPr>
        <w:t>江苏省林业局造林处、江苏省</w:t>
      </w:r>
      <w:r w:rsidR="000A25E0">
        <w:rPr>
          <w:rFonts w:ascii="仿宋_GB2312" w:eastAsia="仿宋_GB2312" w:hAnsi="Times New Roman" w:cs="Times New Roman" w:hint="eastAsia"/>
          <w:sz w:val="24"/>
          <w:szCs w:val="28"/>
        </w:rPr>
        <w:t>森林资源监测中心、江苏省林业技术指导站，以及苏南常州武进、苏中扬州、苏北宿迁的林业、耕地保护等部门的十位专家，</w:t>
      </w:r>
      <w:r w:rsidR="000A25E0" w:rsidRPr="00466632">
        <w:rPr>
          <w:rFonts w:ascii="仿宋_GB2312" w:eastAsia="仿宋_GB2312" w:hAnsi="Times New Roman" w:cs="Times New Roman" w:hint="eastAsia"/>
          <w:sz w:val="24"/>
          <w:szCs w:val="28"/>
        </w:rPr>
        <w:t>进行</w:t>
      </w:r>
      <w:r w:rsidR="000A25E0">
        <w:rPr>
          <w:rFonts w:ascii="仿宋_GB2312" w:eastAsia="仿宋_GB2312" w:hAnsi="Times New Roman" w:cs="Times New Roman" w:hint="eastAsia"/>
          <w:sz w:val="24"/>
          <w:szCs w:val="28"/>
        </w:rPr>
        <w:t>定向</w:t>
      </w:r>
      <w:r w:rsidR="000A25E0" w:rsidRPr="00466632">
        <w:rPr>
          <w:rFonts w:ascii="仿宋_GB2312" w:eastAsia="仿宋_GB2312" w:hAnsi="Times New Roman" w:cs="Times New Roman" w:hint="eastAsia"/>
          <w:sz w:val="24"/>
          <w:szCs w:val="28"/>
        </w:rPr>
        <w:t>意见征求。</w:t>
      </w:r>
      <w:r w:rsidR="00256087">
        <w:rPr>
          <w:rFonts w:ascii="仿宋_GB2312" w:eastAsia="仿宋_GB2312" w:hAnsi="Times New Roman" w:cs="Times New Roman" w:hint="eastAsia"/>
          <w:sz w:val="24"/>
          <w:szCs w:val="28"/>
        </w:rPr>
        <w:t>编写</w:t>
      </w:r>
      <w:r w:rsidRPr="00466632">
        <w:rPr>
          <w:rFonts w:ascii="仿宋_GB2312" w:eastAsia="仿宋_GB2312" w:hAnsi="Times New Roman" w:cs="Times New Roman" w:hint="eastAsia"/>
          <w:sz w:val="24"/>
          <w:szCs w:val="28"/>
        </w:rPr>
        <w:t>组共收到反馈意见和建议</w:t>
      </w:r>
      <w:r w:rsidR="000A25E0">
        <w:rPr>
          <w:rFonts w:ascii="仿宋_GB2312" w:eastAsia="仿宋_GB2312" w:hAnsi="Times New Roman" w:cs="Times New Roman" w:hint="eastAsia"/>
          <w:sz w:val="24"/>
          <w:szCs w:val="28"/>
        </w:rPr>
        <w:t>8</w:t>
      </w:r>
      <w:r w:rsidR="002D7B95">
        <w:rPr>
          <w:rFonts w:ascii="仿宋_GB2312" w:eastAsia="仿宋_GB2312" w:hAnsi="Times New Roman" w:cs="Times New Roman" w:hint="eastAsia"/>
          <w:sz w:val="24"/>
          <w:szCs w:val="28"/>
        </w:rPr>
        <w:t>7</w:t>
      </w:r>
      <w:r w:rsidRPr="000A25E0">
        <w:rPr>
          <w:rFonts w:ascii="仿宋_GB2312" w:eastAsia="仿宋_GB2312" w:hAnsi="Times New Roman" w:cs="Times New Roman" w:hint="eastAsia"/>
          <w:sz w:val="24"/>
          <w:szCs w:val="28"/>
        </w:rPr>
        <w:t>条</w:t>
      </w:r>
      <w:r w:rsidRPr="00466632">
        <w:rPr>
          <w:rFonts w:ascii="仿宋_GB2312" w:eastAsia="仿宋_GB2312" w:hAnsi="Times New Roman" w:cs="Times New Roman" w:hint="eastAsia"/>
          <w:sz w:val="24"/>
          <w:szCs w:val="28"/>
        </w:rPr>
        <w:t>。</w:t>
      </w:r>
      <w:r w:rsidR="00256087">
        <w:rPr>
          <w:rFonts w:ascii="仿宋_GB2312" w:eastAsia="仿宋_GB2312" w:hAnsi="Times New Roman" w:cs="Times New Roman" w:hint="eastAsia"/>
          <w:sz w:val="24"/>
          <w:szCs w:val="28"/>
        </w:rPr>
        <w:t>编写组</w:t>
      </w:r>
      <w:r w:rsidR="00D6670E">
        <w:rPr>
          <w:rFonts w:ascii="仿宋_GB2312" w:eastAsia="仿宋_GB2312" w:hAnsi="Times New Roman" w:cs="Times New Roman" w:hint="eastAsia"/>
          <w:sz w:val="24"/>
          <w:szCs w:val="28"/>
        </w:rPr>
        <w:t>召</w:t>
      </w:r>
      <w:r w:rsidR="00256087">
        <w:rPr>
          <w:rFonts w:ascii="仿宋_GB2312" w:eastAsia="仿宋_GB2312" w:hAnsi="Times New Roman" w:cs="Times New Roman" w:hint="eastAsia"/>
          <w:sz w:val="24"/>
          <w:szCs w:val="28"/>
        </w:rPr>
        <w:t>开标准修订工作研讨会，</w:t>
      </w:r>
      <w:r w:rsidRPr="00466632">
        <w:rPr>
          <w:rFonts w:ascii="仿宋_GB2312" w:eastAsia="仿宋_GB2312" w:hAnsi="Times New Roman" w:cs="Times New Roman" w:hint="eastAsia"/>
          <w:sz w:val="24"/>
          <w:szCs w:val="28"/>
        </w:rPr>
        <w:t>对反馈的意见进行认真研究、梳理，提出了采纳、部分采纳和不采纳的理由及意见，</w:t>
      </w:r>
      <w:r w:rsidR="002D7B95">
        <w:rPr>
          <w:rFonts w:ascii="仿宋_GB2312" w:eastAsia="仿宋_GB2312" w:hAnsi="Times New Roman" w:cs="Times New Roman" w:hint="eastAsia"/>
          <w:sz w:val="24"/>
          <w:szCs w:val="28"/>
        </w:rPr>
        <w:t>共</w:t>
      </w:r>
      <w:r w:rsidRPr="00466632">
        <w:rPr>
          <w:rFonts w:ascii="仿宋_GB2312" w:eastAsia="仿宋_GB2312" w:hAnsi="Times New Roman" w:cs="Times New Roman" w:hint="eastAsia"/>
          <w:sz w:val="24"/>
          <w:szCs w:val="28"/>
        </w:rPr>
        <w:t>决定采纳</w:t>
      </w:r>
      <w:r w:rsidR="002D7B95">
        <w:rPr>
          <w:rFonts w:ascii="仿宋_GB2312" w:eastAsia="仿宋_GB2312" w:hAnsi="Times New Roman" w:cs="Times New Roman" w:hint="eastAsia"/>
          <w:sz w:val="24"/>
          <w:szCs w:val="28"/>
        </w:rPr>
        <w:t>意见</w:t>
      </w:r>
      <w:r w:rsidR="00985AEF">
        <w:rPr>
          <w:rFonts w:ascii="仿宋_GB2312" w:eastAsia="仿宋_GB2312" w:hAnsi="Times New Roman" w:cs="Times New Roman" w:hint="eastAsia"/>
          <w:sz w:val="24"/>
          <w:szCs w:val="28"/>
        </w:rPr>
        <w:t>4</w:t>
      </w:r>
      <w:r w:rsidR="00E8067C">
        <w:rPr>
          <w:rFonts w:ascii="仿宋_GB2312" w:eastAsia="仿宋_GB2312" w:hAnsi="Times New Roman" w:cs="Times New Roman" w:hint="eastAsia"/>
          <w:sz w:val="24"/>
          <w:szCs w:val="28"/>
        </w:rPr>
        <w:t>8</w:t>
      </w:r>
      <w:r w:rsidR="000A25E0">
        <w:rPr>
          <w:rFonts w:ascii="仿宋_GB2312" w:eastAsia="仿宋_GB2312" w:hAnsi="Times New Roman" w:cs="Times New Roman" w:hint="eastAsia"/>
          <w:sz w:val="24"/>
          <w:szCs w:val="28"/>
        </w:rPr>
        <w:t>条，</w:t>
      </w:r>
      <w:r w:rsidRPr="00466632">
        <w:rPr>
          <w:rFonts w:ascii="仿宋_GB2312" w:eastAsia="仿宋_GB2312" w:hAnsi="Times New Roman" w:cs="Times New Roman" w:hint="eastAsia"/>
          <w:sz w:val="24"/>
          <w:szCs w:val="28"/>
        </w:rPr>
        <w:t>部分采纳意</w:t>
      </w:r>
      <w:r w:rsidRPr="000A25E0">
        <w:rPr>
          <w:rFonts w:ascii="仿宋_GB2312" w:eastAsia="仿宋_GB2312" w:hAnsi="Times New Roman" w:cs="Times New Roman" w:hint="eastAsia"/>
          <w:sz w:val="24"/>
          <w:szCs w:val="28"/>
        </w:rPr>
        <w:t>见</w:t>
      </w:r>
      <w:r w:rsidR="000A25E0" w:rsidRPr="000A25E0">
        <w:rPr>
          <w:rFonts w:ascii="仿宋_GB2312" w:eastAsia="仿宋_GB2312" w:hAnsi="Times New Roman" w:cs="Times New Roman" w:hint="eastAsia"/>
          <w:sz w:val="24"/>
          <w:szCs w:val="28"/>
        </w:rPr>
        <w:t>1</w:t>
      </w:r>
      <w:r w:rsidR="005A00DA">
        <w:rPr>
          <w:rFonts w:ascii="仿宋_GB2312" w:eastAsia="仿宋_GB2312" w:hAnsi="Times New Roman" w:cs="Times New Roman" w:hint="eastAsia"/>
          <w:sz w:val="24"/>
          <w:szCs w:val="28"/>
        </w:rPr>
        <w:t>9</w:t>
      </w:r>
      <w:r w:rsidRPr="000A25E0">
        <w:rPr>
          <w:rFonts w:ascii="仿宋_GB2312" w:eastAsia="仿宋_GB2312" w:hAnsi="Times New Roman" w:cs="Times New Roman" w:hint="eastAsia"/>
          <w:sz w:val="24"/>
          <w:szCs w:val="28"/>
        </w:rPr>
        <w:t>条，不予采纳意见</w:t>
      </w:r>
      <w:r w:rsidR="00E8067C">
        <w:rPr>
          <w:rFonts w:ascii="仿宋_GB2312" w:eastAsia="仿宋_GB2312" w:hAnsi="Times New Roman" w:cs="Times New Roman" w:hint="eastAsia"/>
          <w:sz w:val="24"/>
          <w:szCs w:val="28"/>
        </w:rPr>
        <w:t>20</w:t>
      </w:r>
      <w:r w:rsidRPr="000A25E0">
        <w:rPr>
          <w:rFonts w:ascii="仿宋_GB2312" w:eastAsia="仿宋_GB2312" w:hAnsi="Times New Roman" w:cs="Times New Roman" w:hint="eastAsia"/>
          <w:sz w:val="24"/>
          <w:szCs w:val="28"/>
        </w:rPr>
        <w:t>条</w:t>
      </w:r>
      <w:r w:rsidR="000A25E0" w:rsidRPr="000A25E0">
        <w:rPr>
          <w:rFonts w:ascii="仿宋_GB2312" w:eastAsia="仿宋_GB2312" w:hAnsi="Times New Roman" w:cs="Times New Roman" w:hint="eastAsia"/>
          <w:sz w:val="24"/>
          <w:szCs w:val="28"/>
        </w:rPr>
        <w:t>。</w:t>
      </w:r>
      <w:r w:rsidR="002D7B95">
        <w:rPr>
          <w:rFonts w:ascii="仿宋_GB2312" w:eastAsia="仿宋_GB2312" w:hAnsi="Times New Roman" w:cs="Times New Roman" w:hint="eastAsia"/>
          <w:sz w:val="24"/>
          <w:szCs w:val="28"/>
        </w:rPr>
        <w:t>在</w:t>
      </w:r>
      <w:r w:rsidR="00D6670E">
        <w:rPr>
          <w:rFonts w:ascii="仿宋_GB2312" w:eastAsia="仿宋_GB2312" w:hAnsi="Times New Roman" w:cs="Times New Roman" w:hint="eastAsia"/>
          <w:sz w:val="24"/>
          <w:szCs w:val="28"/>
        </w:rPr>
        <w:t>此基础上</w:t>
      </w:r>
      <w:r w:rsidR="002D7B95">
        <w:rPr>
          <w:rFonts w:ascii="仿宋_GB2312" w:eastAsia="仿宋_GB2312" w:hAnsi="Times New Roman" w:cs="Times New Roman" w:hint="eastAsia"/>
          <w:sz w:val="24"/>
          <w:szCs w:val="28"/>
        </w:rPr>
        <w:t>对文本进一步修改后，</w:t>
      </w:r>
      <w:r w:rsidR="00D6670E">
        <w:rPr>
          <w:rFonts w:ascii="仿宋_GB2312" w:eastAsia="仿宋_GB2312" w:hAnsi="Times New Roman" w:cs="Times New Roman" w:hint="eastAsia"/>
          <w:sz w:val="24"/>
          <w:szCs w:val="28"/>
        </w:rPr>
        <w:t>形成公开征求意见稿，于2024年5月在省林业局网站进行公示</w:t>
      </w:r>
      <w:r w:rsidR="002D7B95">
        <w:rPr>
          <w:rFonts w:ascii="仿宋_GB2312" w:eastAsia="仿宋_GB2312" w:hAnsi="Times New Roman" w:cs="Times New Roman" w:hint="eastAsia"/>
          <w:sz w:val="24"/>
          <w:szCs w:val="28"/>
        </w:rPr>
        <w:t>，</w:t>
      </w:r>
      <w:r w:rsidR="00D6670E">
        <w:rPr>
          <w:rFonts w:ascii="仿宋_GB2312" w:eastAsia="仿宋_GB2312" w:hAnsi="Times New Roman" w:cs="Times New Roman" w:hint="eastAsia"/>
          <w:sz w:val="24"/>
          <w:szCs w:val="28"/>
        </w:rPr>
        <w:t>公开征求意见</w:t>
      </w:r>
      <w:r w:rsidR="002D7B95">
        <w:rPr>
          <w:rFonts w:ascii="仿宋_GB2312" w:eastAsia="仿宋_GB2312" w:hAnsi="Times New Roman" w:cs="Times New Roman" w:hint="eastAsia"/>
          <w:sz w:val="24"/>
          <w:szCs w:val="28"/>
        </w:rPr>
        <w:t>。</w:t>
      </w:r>
      <w:r w:rsidR="00D6670E">
        <w:rPr>
          <w:rFonts w:ascii="仿宋_GB2312" w:eastAsia="仿宋_GB2312" w:hAnsi="Times New Roman" w:cs="Times New Roman" w:hint="eastAsia"/>
          <w:sz w:val="24"/>
          <w:szCs w:val="28"/>
        </w:rPr>
        <w:t>公示期间，共收到反馈意见</w:t>
      </w:r>
      <w:r w:rsidR="00D6670E" w:rsidRPr="004259AC">
        <w:rPr>
          <w:rFonts w:ascii="仿宋_GB2312" w:eastAsia="仿宋_GB2312" w:hAnsi="Times New Roman" w:cs="Times New Roman" w:hint="eastAsia"/>
          <w:color w:val="FF0000"/>
          <w:sz w:val="24"/>
          <w:szCs w:val="28"/>
        </w:rPr>
        <w:t>条</w:t>
      </w:r>
      <w:r w:rsidR="00D6670E">
        <w:rPr>
          <w:rFonts w:ascii="仿宋_GB2312" w:eastAsia="仿宋_GB2312" w:hAnsi="Times New Roman" w:cs="Times New Roman" w:hint="eastAsia"/>
          <w:sz w:val="24"/>
          <w:szCs w:val="28"/>
        </w:rPr>
        <w:t>，经过编写组讨论，决定采纳和部分采纳</w:t>
      </w:r>
      <w:r w:rsidR="00D6670E" w:rsidRPr="004259AC">
        <w:rPr>
          <w:rFonts w:ascii="仿宋_GB2312" w:eastAsia="仿宋_GB2312" w:hAnsi="Times New Roman" w:cs="Times New Roman" w:hint="eastAsia"/>
          <w:color w:val="FF0000"/>
          <w:sz w:val="24"/>
          <w:szCs w:val="28"/>
        </w:rPr>
        <w:t>条</w:t>
      </w:r>
      <w:r w:rsidR="00D6670E">
        <w:rPr>
          <w:rFonts w:ascii="仿宋_GB2312" w:eastAsia="仿宋_GB2312" w:hAnsi="Times New Roman" w:cs="Times New Roman" w:hint="eastAsia"/>
          <w:sz w:val="24"/>
          <w:szCs w:val="28"/>
        </w:rPr>
        <w:t>、不采纳</w:t>
      </w:r>
      <w:r w:rsidR="00D6670E" w:rsidRPr="004259AC">
        <w:rPr>
          <w:rFonts w:ascii="仿宋_GB2312" w:eastAsia="仿宋_GB2312" w:hAnsi="Times New Roman" w:cs="Times New Roman" w:hint="eastAsia"/>
          <w:color w:val="FF0000"/>
          <w:sz w:val="24"/>
          <w:szCs w:val="28"/>
        </w:rPr>
        <w:t>条</w:t>
      </w:r>
      <w:r w:rsidR="00D6670E">
        <w:rPr>
          <w:rFonts w:ascii="仿宋_GB2312" w:eastAsia="仿宋_GB2312" w:hAnsi="Times New Roman" w:cs="Times New Roman" w:hint="eastAsia"/>
          <w:sz w:val="24"/>
          <w:szCs w:val="28"/>
        </w:rPr>
        <w:t>。定向征求意见和公开征示意见的结果详见</w:t>
      </w:r>
      <w:r w:rsidRPr="00466632">
        <w:rPr>
          <w:rFonts w:ascii="仿宋_GB2312" w:eastAsia="仿宋_GB2312" w:hAnsi="Times New Roman" w:cs="Times New Roman" w:hint="eastAsia"/>
          <w:sz w:val="24"/>
          <w:szCs w:val="28"/>
        </w:rPr>
        <w:t>征求意见汇总处理表</w:t>
      </w:r>
      <w:r w:rsidR="00D6670E">
        <w:rPr>
          <w:rFonts w:ascii="仿宋_GB2312" w:eastAsia="仿宋_GB2312" w:hAnsi="Times New Roman" w:cs="Times New Roman" w:hint="eastAsia"/>
          <w:sz w:val="24"/>
          <w:szCs w:val="28"/>
        </w:rPr>
        <w:t>。通过上述征求意见和修改环节，于2024年</w:t>
      </w:r>
      <w:r w:rsidR="002D7B95">
        <w:rPr>
          <w:rFonts w:ascii="仿宋_GB2312" w:eastAsia="仿宋_GB2312" w:hAnsi="Times New Roman" w:cs="Times New Roman" w:hint="eastAsia"/>
          <w:sz w:val="24"/>
          <w:szCs w:val="28"/>
        </w:rPr>
        <w:t>6</w:t>
      </w:r>
      <w:r w:rsidR="00D6670E">
        <w:rPr>
          <w:rFonts w:ascii="仿宋_GB2312" w:eastAsia="仿宋_GB2312" w:hAnsi="Times New Roman" w:cs="Times New Roman" w:hint="eastAsia"/>
          <w:sz w:val="24"/>
          <w:szCs w:val="28"/>
        </w:rPr>
        <w:t>月</w:t>
      </w:r>
      <w:r w:rsidRPr="00466632">
        <w:rPr>
          <w:rFonts w:ascii="仿宋_GB2312" w:eastAsia="仿宋_GB2312" w:hAnsi="Times New Roman" w:cs="Times New Roman" w:hint="eastAsia"/>
          <w:sz w:val="24"/>
          <w:szCs w:val="28"/>
        </w:rPr>
        <w:t>形成了《</w:t>
      </w:r>
      <w:r w:rsidR="00D6670E" w:rsidRPr="00D6670E">
        <w:rPr>
          <w:rFonts w:ascii="仿宋_GB2312" w:eastAsia="仿宋_GB2312" w:hAnsi="Times New Roman" w:cs="Times New Roman" w:hint="eastAsia"/>
          <w:sz w:val="24"/>
          <w:szCs w:val="28"/>
        </w:rPr>
        <w:t>高标准农田营建防护林网技术规范</w:t>
      </w:r>
      <w:r w:rsidR="00D6670E" w:rsidRPr="00466632">
        <w:rPr>
          <w:rFonts w:ascii="仿宋_GB2312" w:eastAsia="仿宋_GB2312" w:hAnsi="Times New Roman" w:cs="Times New Roman" w:hint="eastAsia"/>
          <w:sz w:val="24"/>
          <w:szCs w:val="28"/>
        </w:rPr>
        <w:t>》</w:t>
      </w:r>
      <w:r w:rsidRPr="00466632">
        <w:rPr>
          <w:rFonts w:ascii="仿宋_GB2312" w:eastAsia="仿宋_GB2312" w:hAnsi="Times New Roman" w:cs="Times New Roman" w:hint="eastAsia"/>
          <w:sz w:val="24"/>
          <w:szCs w:val="28"/>
        </w:rPr>
        <w:t>（</w:t>
      </w:r>
      <w:r w:rsidR="00D6670E">
        <w:rPr>
          <w:rFonts w:ascii="仿宋_GB2312" w:eastAsia="仿宋_GB2312" w:hAnsi="Times New Roman" w:cs="Times New Roman" w:hint="eastAsia"/>
          <w:sz w:val="24"/>
          <w:szCs w:val="28"/>
        </w:rPr>
        <w:t>送审</w:t>
      </w:r>
      <w:r w:rsidRPr="00466632">
        <w:rPr>
          <w:rFonts w:ascii="仿宋_GB2312" w:eastAsia="仿宋_GB2312" w:hAnsi="Times New Roman" w:cs="Times New Roman" w:hint="eastAsia"/>
          <w:sz w:val="24"/>
          <w:szCs w:val="28"/>
        </w:rPr>
        <w:t>稿）。</w:t>
      </w:r>
    </w:p>
    <w:p w14:paraId="776E6C5D" w14:textId="7231A2C4" w:rsidR="00466632" w:rsidRPr="00466632" w:rsidRDefault="00466632" w:rsidP="00466632">
      <w:pPr>
        <w:pStyle w:val="1"/>
        <w:spacing w:before="0" w:after="0"/>
        <w:rPr>
          <w:rFonts w:ascii="黑体" w:eastAsia="黑体" w:hAnsi="黑体" w:hint="eastAsia"/>
          <w:color w:val="auto"/>
          <w:kern w:val="44"/>
          <w:sz w:val="32"/>
          <w:szCs w:val="32"/>
        </w:rPr>
      </w:pPr>
      <w:r w:rsidRPr="00466632">
        <w:rPr>
          <w:rFonts w:ascii="黑体" w:eastAsia="黑体" w:hAnsi="黑体" w:hint="eastAsia"/>
          <w:b/>
          <w:bCs/>
          <w:color w:val="auto"/>
          <w:kern w:val="44"/>
          <w:sz w:val="32"/>
          <w:szCs w:val="32"/>
        </w:rPr>
        <w:t>4 主要内容</w:t>
      </w:r>
      <w:r w:rsidR="00B50274">
        <w:rPr>
          <w:rFonts w:ascii="黑体" w:eastAsia="黑体" w:hAnsi="黑体" w:hint="eastAsia"/>
          <w:b/>
          <w:bCs/>
          <w:color w:val="auto"/>
          <w:kern w:val="44"/>
          <w:sz w:val="32"/>
          <w:szCs w:val="32"/>
        </w:rPr>
        <w:t>及</w:t>
      </w:r>
      <w:r w:rsidRPr="00466632">
        <w:rPr>
          <w:rFonts w:ascii="黑体" w:eastAsia="黑体" w:hAnsi="黑体" w:hint="eastAsia"/>
          <w:b/>
          <w:bCs/>
          <w:color w:val="auto"/>
          <w:kern w:val="44"/>
          <w:sz w:val="32"/>
          <w:szCs w:val="32"/>
        </w:rPr>
        <w:t>技术指标确</w:t>
      </w:r>
      <w:r w:rsidR="00B50274">
        <w:rPr>
          <w:rFonts w:ascii="黑体" w:eastAsia="黑体" w:hAnsi="黑体" w:hint="eastAsia"/>
          <w:b/>
          <w:bCs/>
          <w:color w:val="auto"/>
          <w:kern w:val="44"/>
          <w:sz w:val="32"/>
          <w:szCs w:val="32"/>
        </w:rPr>
        <w:t>定依据</w:t>
      </w:r>
    </w:p>
    <w:p w14:paraId="624022EB" w14:textId="77777777" w:rsidR="00466632" w:rsidRPr="00466632" w:rsidRDefault="00466632" w:rsidP="00466632">
      <w:pPr>
        <w:pStyle w:val="2"/>
        <w:spacing w:before="0" w:after="0"/>
        <w:rPr>
          <w:rFonts w:ascii="仿宋_GB2312" w:eastAsia="仿宋_GB2312" w:hint="eastAsia"/>
          <w:color w:val="auto"/>
          <w:sz w:val="28"/>
          <w:szCs w:val="28"/>
        </w:rPr>
      </w:pPr>
      <w:r w:rsidRPr="00466632">
        <w:rPr>
          <w:rFonts w:ascii="仿宋_GB2312" w:eastAsia="仿宋_GB2312" w:cs="Times New Roman" w:hint="eastAsia"/>
          <w:b/>
          <w:bCs/>
          <w:color w:val="auto"/>
          <w:sz w:val="28"/>
          <w:szCs w:val="28"/>
        </w:rPr>
        <w:t>4.1主要内容</w:t>
      </w:r>
    </w:p>
    <w:p w14:paraId="51888A61" w14:textId="4787E552" w:rsidR="00466632" w:rsidRPr="00466632" w:rsidRDefault="00466632" w:rsidP="00C72198">
      <w:pPr>
        <w:spacing w:line="360" w:lineRule="auto"/>
        <w:ind w:firstLineChars="200" w:firstLine="480"/>
        <w:rPr>
          <w:rFonts w:ascii="仿宋_GB2312" w:eastAsia="仿宋_GB2312" w:hAnsi="Times New Roman"/>
          <w:sz w:val="24"/>
        </w:rPr>
      </w:pPr>
      <w:r w:rsidRPr="00466632">
        <w:rPr>
          <w:rFonts w:ascii="仿宋_GB2312" w:eastAsia="仿宋_GB2312" w:hAnsi="Times New Roman" w:hint="eastAsia"/>
          <w:sz w:val="24"/>
        </w:rPr>
        <w:t>本标准的范围为高标准农田的防护林网建设和更新，包括规划布局、树种选择、营造技术、抚育管理、修复和更新改造等</w:t>
      </w:r>
      <w:r w:rsidR="00C72198">
        <w:rPr>
          <w:rFonts w:ascii="仿宋_GB2312" w:eastAsia="仿宋_GB2312" w:hAnsi="Times New Roman" w:hint="eastAsia"/>
          <w:sz w:val="24"/>
        </w:rPr>
        <w:t>，并结合全省高标准农田建设规划，将全省高标准农田的防护林建设区域划分为</w:t>
      </w:r>
      <w:r w:rsidR="00C72198" w:rsidRPr="00C72198">
        <w:rPr>
          <w:rFonts w:ascii="仿宋_GB2312" w:eastAsia="仿宋_GB2312" w:hAnsi="Times New Roman" w:hint="eastAsia"/>
          <w:sz w:val="24"/>
        </w:rPr>
        <w:t>徐淮农区</w:t>
      </w:r>
      <w:r w:rsidR="00C72198">
        <w:rPr>
          <w:rFonts w:ascii="仿宋_GB2312" w:eastAsia="仿宋_GB2312" w:hAnsi="Times New Roman" w:hint="eastAsia"/>
          <w:sz w:val="24"/>
        </w:rPr>
        <w:t>、</w:t>
      </w:r>
      <w:r w:rsidR="00C72198" w:rsidRPr="00C72198">
        <w:rPr>
          <w:rFonts w:ascii="仿宋_GB2312" w:eastAsia="仿宋_GB2312" w:hAnsi="Times New Roman" w:hint="eastAsia"/>
          <w:sz w:val="24"/>
        </w:rPr>
        <w:t>沿海农区</w:t>
      </w:r>
      <w:r w:rsidR="00C72198">
        <w:rPr>
          <w:rFonts w:ascii="仿宋_GB2312" w:eastAsia="仿宋_GB2312" w:hAnsi="Times New Roman" w:hint="eastAsia"/>
          <w:sz w:val="24"/>
        </w:rPr>
        <w:t>、</w:t>
      </w:r>
      <w:r w:rsidR="00C72198" w:rsidRPr="00C72198">
        <w:rPr>
          <w:rFonts w:ascii="仿宋_GB2312" w:eastAsia="仿宋_GB2312" w:hAnsi="Times New Roman" w:hint="eastAsia"/>
          <w:sz w:val="24"/>
        </w:rPr>
        <w:t>里下河农区</w:t>
      </w:r>
      <w:r w:rsidR="00C72198">
        <w:rPr>
          <w:rFonts w:ascii="仿宋_GB2312" w:eastAsia="仿宋_GB2312" w:hAnsi="Times New Roman" w:hint="eastAsia"/>
          <w:sz w:val="24"/>
        </w:rPr>
        <w:t>、</w:t>
      </w:r>
      <w:r w:rsidR="00C72198" w:rsidRPr="00C72198">
        <w:rPr>
          <w:rFonts w:ascii="仿宋_GB2312" w:eastAsia="仿宋_GB2312" w:hAnsi="Times New Roman" w:hint="eastAsia"/>
          <w:sz w:val="24"/>
        </w:rPr>
        <w:t>沿江农区</w:t>
      </w:r>
      <w:r w:rsidR="00C72198">
        <w:rPr>
          <w:rFonts w:ascii="仿宋_GB2312" w:eastAsia="仿宋_GB2312" w:hAnsi="Times New Roman" w:hint="eastAsia"/>
          <w:sz w:val="24"/>
        </w:rPr>
        <w:t>、</w:t>
      </w:r>
      <w:r w:rsidR="00C72198" w:rsidRPr="00C72198">
        <w:rPr>
          <w:rFonts w:ascii="仿宋_GB2312" w:eastAsia="仿宋_GB2312" w:hAnsi="Times New Roman" w:hint="eastAsia"/>
          <w:sz w:val="24"/>
        </w:rPr>
        <w:t>宁镇扬丘陵农区</w:t>
      </w:r>
      <w:r w:rsidR="00C72198">
        <w:rPr>
          <w:rFonts w:ascii="仿宋_GB2312" w:eastAsia="仿宋_GB2312" w:hAnsi="Times New Roman" w:hint="eastAsia"/>
          <w:sz w:val="24"/>
        </w:rPr>
        <w:t>、</w:t>
      </w:r>
      <w:r w:rsidR="00C72198" w:rsidRPr="00C72198">
        <w:rPr>
          <w:rFonts w:ascii="仿宋_GB2312" w:eastAsia="仿宋_GB2312" w:hAnsi="Times New Roman" w:hint="eastAsia"/>
          <w:sz w:val="24"/>
        </w:rPr>
        <w:t>太湖农区</w:t>
      </w:r>
      <w:r w:rsidR="00C72198">
        <w:rPr>
          <w:rFonts w:ascii="仿宋_GB2312" w:eastAsia="仿宋_GB2312" w:hAnsi="Times New Roman" w:hint="eastAsia"/>
          <w:sz w:val="24"/>
        </w:rPr>
        <w:t>等，提</w:t>
      </w:r>
      <w:r w:rsidR="00D6670E">
        <w:rPr>
          <w:rFonts w:ascii="仿宋_GB2312" w:eastAsia="仿宋_GB2312" w:hAnsi="Times New Roman" w:hint="eastAsia"/>
          <w:sz w:val="24"/>
        </w:rPr>
        <w:t>出</w:t>
      </w:r>
      <w:r w:rsidR="00C72198">
        <w:rPr>
          <w:rFonts w:ascii="仿宋_GB2312" w:eastAsia="仿宋_GB2312" w:hAnsi="Times New Roman" w:hint="eastAsia"/>
          <w:sz w:val="24"/>
        </w:rPr>
        <w:t>不同的建设标准和要求。</w:t>
      </w:r>
    </w:p>
    <w:p w14:paraId="7E31927C" w14:textId="77777777" w:rsidR="00466632" w:rsidRPr="00466632" w:rsidRDefault="00466632" w:rsidP="00466632">
      <w:pPr>
        <w:pStyle w:val="2"/>
        <w:spacing w:after="0"/>
        <w:rPr>
          <w:rFonts w:ascii="仿宋_GB2312" w:eastAsia="仿宋_GB2312" w:hint="eastAsia"/>
          <w:b/>
          <w:bCs/>
          <w:color w:val="auto"/>
          <w:sz w:val="28"/>
          <w:szCs w:val="28"/>
        </w:rPr>
      </w:pPr>
      <w:r w:rsidRPr="00466632">
        <w:rPr>
          <w:rFonts w:ascii="仿宋_GB2312" w:eastAsia="仿宋_GB2312" w:hint="eastAsia"/>
          <w:b/>
          <w:bCs/>
          <w:color w:val="auto"/>
          <w:sz w:val="28"/>
          <w:szCs w:val="28"/>
        </w:rPr>
        <w:t>4.2 技术指标、参数的确定依据</w:t>
      </w:r>
    </w:p>
    <w:p w14:paraId="4ECDAACA" w14:textId="6B119F9C" w:rsidR="00466632" w:rsidRDefault="00466632" w:rsidP="00466632">
      <w:pPr>
        <w:spacing w:line="360" w:lineRule="auto"/>
        <w:ind w:firstLineChars="200" w:firstLine="480"/>
        <w:rPr>
          <w:rFonts w:ascii="仿宋_GB2312" w:eastAsia="仿宋_GB2312" w:hAnsi="Times New Roman"/>
          <w:sz w:val="24"/>
        </w:rPr>
      </w:pPr>
      <w:r w:rsidRPr="00466632">
        <w:rPr>
          <w:rFonts w:ascii="仿宋_GB2312" w:eastAsia="仿宋_GB2312" w:hAnsi="Times New Roman" w:hint="eastAsia"/>
          <w:sz w:val="24"/>
        </w:rPr>
        <w:t>根据高标准农田建设的特点，对国家标准《农田防护林工程设计规范》（GB/T 50817）中的相关技术指标进行了适当调整，如国家标准</w:t>
      </w:r>
      <w:proofErr w:type="gramStart"/>
      <w:r w:rsidRPr="00466632">
        <w:rPr>
          <w:rFonts w:ascii="仿宋_GB2312" w:eastAsia="仿宋_GB2312" w:hAnsi="Times New Roman" w:hint="eastAsia"/>
          <w:sz w:val="24"/>
        </w:rPr>
        <w:t>中疏透结构</w:t>
      </w:r>
      <w:proofErr w:type="gramEnd"/>
      <w:r w:rsidRPr="00466632">
        <w:rPr>
          <w:rFonts w:ascii="仿宋_GB2312" w:eastAsia="仿宋_GB2312" w:hAnsi="Times New Roman" w:hint="eastAsia"/>
          <w:sz w:val="24"/>
        </w:rPr>
        <w:t>林带的</w:t>
      </w:r>
      <w:proofErr w:type="gramStart"/>
      <w:r w:rsidRPr="00466632">
        <w:rPr>
          <w:rFonts w:ascii="仿宋_GB2312" w:eastAsia="仿宋_GB2312" w:hAnsi="Times New Roman" w:hint="eastAsia"/>
          <w:sz w:val="24"/>
        </w:rPr>
        <w:t>疏透</w:t>
      </w:r>
      <w:r w:rsidRPr="00466632">
        <w:rPr>
          <w:rFonts w:ascii="仿宋_GB2312" w:eastAsia="仿宋_GB2312" w:hAnsi="Times New Roman" w:hint="eastAsia"/>
          <w:sz w:val="24"/>
        </w:rPr>
        <w:lastRenderedPageBreak/>
        <w:t>度定义</w:t>
      </w:r>
      <w:proofErr w:type="gramEnd"/>
      <w:r w:rsidRPr="00466632">
        <w:rPr>
          <w:rFonts w:ascii="仿宋_GB2312" w:eastAsia="仿宋_GB2312" w:hAnsi="Times New Roman" w:hint="eastAsia"/>
          <w:sz w:val="24"/>
        </w:rPr>
        <w:t>为0.25-0.3，在生产实践中较难操作把握，本标准中将疏</w:t>
      </w:r>
      <w:proofErr w:type="gramStart"/>
      <w:r w:rsidRPr="00466632">
        <w:rPr>
          <w:rFonts w:ascii="仿宋_GB2312" w:eastAsia="仿宋_GB2312" w:hAnsi="Times New Roman" w:hint="eastAsia"/>
          <w:sz w:val="24"/>
        </w:rPr>
        <w:t>透结构</w:t>
      </w:r>
      <w:proofErr w:type="gramEnd"/>
      <w:r w:rsidRPr="00466632">
        <w:rPr>
          <w:rFonts w:ascii="仿宋_GB2312" w:eastAsia="仿宋_GB2312" w:hAnsi="Times New Roman" w:hint="eastAsia"/>
          <w:sz w:val="24"/>
        </w:rPr>
        <w:t>林带确定为</w:t>
      </w:r>
      <w:proofErr w:type="gramStart"/>
      <w:r w:rsidRPr="00466632">
        <w:rPr>
          <w:rFonts w:ascii="仿宋_GB2312" w:eastAsia="仿宋_GB2312" w:hAnsi="Times New Roman" w:hint="eastAsia"/>
          <w:sz w:val="24"/>
        </w:rPr>
        <w:t>疏透度</w:t>
      </w:r>
      <w:proofErr w:type="gramEnd"/>
      <w:r w:rsidRPr="00466632">
        <w:rPr>
          <w:rFonts w:ascii="仿宋_GB2312" w:eastAsia="仿宋_GB2312" w:hAnsi="Times New Roman" w:hint="eastAsia"/>
          <w:sz w:val="24"/>
        </w:rPr>
        <w:t>0.25-0.</w:t>
      </w:r>
      <w:r w:rsidR="00E17470">
        <w:rPr>
          <w:rFonts w:ascii="仿宋_GB2312" w:eastAsia="仿宋_GB2312" w:hAnsi="Times New Roman" w:hint="eastAsia"/>
          <w:sz w:val="24"/>
        </w:rPr>
        <w:t>35</w:t>
      </w:r>
      <w:r w:rsidRPr="00466632">
        <w:rPr>
          <w:rFonts w:ascii="仿宋_GB2312" w:eastAsia="仿宋_GB2312" w:hAnsi="Times New Roman" w:hint="eastAsia"/>
          <w:sz w:val="24"/>
        </w:rPr>
        <w:t>，适当加大区间范围，方便实际操作</w:t>
      </w:r>
      <w:r w:rsidR="009E4DCA">
        <w:rPr>
          <w:rFonts w:ascii="仿宋_GB2312" w:eastAsia="仿宋_GB2312" w:hAnsi="Times New Roman" w:hint="eastAsia"/>
          <w:sz w:val="24"/>
        </w:rPr>
        <w:t>。</w:t>
      </w:r>
      <w:r w:rsidRPr="00466632">
        <w:rPr>
          <w:rFonts w:ascii="仿宋_GB2312" w:eastAsia="仿宋_GB2312" w:hAnsi="Times New Roman" w:hint="eastAsia"/>
          <w:sz w:val="24"/>
        </w:rPr>
        <w:t>国家标准中规定长江中下游及东南沿海地区主林带宜2-6行，网格面积135-375亩</w:t>
      </w:r>
      <w:r w:rsidR="009E4DCA">
        <w:rPr>
          <w:rFonts w:ascii="仿宋_GB2312" w:eastAsia="仿宋_GB2312" w:hAnsi="Times New Roman" w:hint="eastAsia"/>
          <w:sz w:val="24"/>
        </w:rPr>
        <w:t>。</w:t>
      </w:r>
      <w:r w:rsidRPr="00466632">
        <w:rPr>
          <w:rFonts w:ascii="仿宋_GB2312" w:eastAsia="仿宋_GB2312" w:hAnsi="Times New Roman" w:hint="eastAsia"/>
          <w:sz w:val="24"/>
        </w:rPr>
        <w:t>本标准考虑到</w:t>
      </w:r>
      <w:r w:rsidR="009E4DCA">
        <w:rPr>
          <w:rFonts w:ascii="仿宋_GB2312" w:eastAsia="仿宋_GB2312" w:hAnsi="Times New Roman" w:hint="eastAsia"/>
          <w:sz w:val="24"/>
        </w:rPr>
        <w:t>新一轮国土空间规划对</w:t>
      </w:r>
      <w:r w:rsidRPr="00466632">
        <w:rPr>
          <w:rFonts w:ascii="仿宋_GB2312" w:eastAsia="仿宋_GB2312" w:hAnsi="Times New Roman" w:hint="eastAsia"/>
          <w:sz w:val="24"/>
        </w:rPr>
        <w:t>用地管控要求，</w:t>
      </w:r>
      <w:r w:rsidR="009E4DCA">
        <w:rPr>
          <w:rFonts w:ascii="仿宋_GB2312" w:eastAsia="仿宋_GB2312" w:hAnsi="Times New Roman" w:hint="eastAsia"/>
          <w:sz w:val="24"/>
        </w:rPr>
        <w:t>以及促进科学</w:t>
      </w:r>
      <w:r w:rsidR="00B50274">
        <w:rPr>
          <w:rFonts w:ascii="仿宋_GB2312" w:eastAsia="仿宋_GB2312" w:hAnsi="Times New Roman" w:hint="eastAsia"/>
          <w:sz w:val="24"/>
        </w:rPr>
        <w:t>推进国土</w:t>
      </w:r>
      <w:r w:rsidR="009E4DCA">
        <w:rPr>
          <w:rFonts w:ascii="仿宋_GB2312" w:eastAsia="仿宋_GB2312" w:hAnsi="Times New Roman" w:hint="eastAsia"/>
          <w:sz w:val="24"/>
        </w:rPr>
        <w:t>绿化政策的有关规定，</w:t>
      </w:r>
      <w:r w:rsidRPr="00466632">
        <w:rPr>
          <w:rFonts w:ascii="仿宋_GB2312" w:eastAsia="仿宋_GB2312" w:hAnsi="Times New Roman" w:hint="eastAsia"/>
          <w:sz w:val="24"/>
        </w:rPr>
        <w:t>将主林带规划为2行，即道路两侧各1行，副林带1-2行，基本不占用耕地。适当加大网络面积，一、二、三级林网控制面积为分确定为100-200亩、200-300亩和300-400亩。在树种选择方面，重</w:t>
      </w:r>
      <w:r w:rsidR="009E4DCA">
        <w:rPr>
          <w:rFonts w:ascii="仿宋_GB2312" w:eastAsia="仿宋_GB2312" w:hAnsi="Times New Roman" w:hint="eastAsia"/>
          <w:sz w:val="24"/>
        </w:rPr>
        <w:t>点</w:t>
      </w:r>
      <w:r w:rsidRPr="00466632">
        <w:rPr>
          <w:rFonts w:ascii="仿宋_GB2312" w:eastAsia="仿宋_GB2312" w:hAnsi="Times New Roman" w:hint="eastAsia"/>
          <w:sz w:val="24"/>
        </w:rPr>
        <w:t>推广应用一批</w:t>
      </w:r>
      <w:r w:rsidR="004259AC">
        <w:rPr>
          <w:rFonts w:ascii="仿宋_GB2312" w:eastAsia="仿宋_GB2312" w:hAnsi="Times New Roman" w:hint="eastAsia"/>
          <w:sz w:val="24"/>
        </w:rPr>
        <w:t>适合农田林网造林的</w:t>
      </w:r>
      <w:proofErr w:type="gramStart"/>
      <w:r w:rsidR="004259AC" w:rsidRPr="00466632">
        <w:rPr>
          <w:rFonts w:ascii="仿宋_GB2312" w:eastAsia="仿宋_GB2312" w:hAnsi="Times New Roman" w:hint="eastAsia"/>
          <w:sz w:val="24"/>
        </w:rPr>
        <w:t>乡土树种</w:t>
      </w:r>
      <w:r w:rsidRPr="00466632">
        <w:rPr>
          <w:rFonts w:ascii="仿宋_GB2312" w:eastAsia="仿宋_GB2312" w:hAnsi="Times New Roman" w:hint="eastAsia"/>
          <w:sz w:val="24"/>
        </w:rPr>
        <w:t>窄冠品种</w:t>
      </w:r>
      <w:proofErr w:type="gramEnd"/>
      <w:r w:rsidRPr="00466632">
        <w:rPr>
          <w:rFonts w:ascii="仿宋_GB2312" w:eastAsia="仿宋_GB2312" w:hAnsi="Times New Roman" w:hint="eastAsia"/>
          <w:sz w:val="24"/>
        </w:rPr>
        <w:t>，尽量减少</w:t>
      </w:r>
      <w:r w:rsidR="004259AC">
        <w:rPr>
          <w:rFonts w:ascii="仿宋_GB2312" w:eastAsia="仿宋_GB2312" w:hAnsi="Times New Roman" w:hint="eastAsia"/>
          <w:sz w:val="24"/>
        </w:rPr>
        <w:t>林</w:t>
      </w:r>
      <w:r w:rsidR="003C4ED3">
        <w:rPr>
          <w:rFonts w:ascii="仿宋_GB2312" w:eastAsia="仿宋_GB2312" w:hAnsi="Times New Roman" w:hint="eastAsia"/>
          <w:sz w:val="24"/>
        </w:rPr>
        <w:t>带</w:t>
      </w:r>
      <w:r w:rsidRPr="00466632">
        <w:rPr>
          <w:rFonts w:ascii="仿宋_GB2312" w:eastAsia="仿宋_GB2312" w:hAnsi="Times New Roman" w:hint="eastAsia"/>
          <w:sz w:val="24"/>
        </w:rPr>
        <w:t>对农田的</w:t>
      </w:r>
      <w:proofErr w:type="gramStart"/>
      <w:r w:rsidRPr="00466632">
        <w:rPr>
          <w:rFonts w:ascii="仿宋_GB2312" w:eastAsia="仿宋_GB2312" w:hAnsi="Times New Roman" w:hint="eastAsia"/>
          <w:sz w:val="24"/>
        </w:rPr>
        <w:t>胁</w:t>
      </w:r>
      <w:proofErr w:type="gramEnd"/>
      <w:r w:rsidRPr="00466632">
        <w:rPr>
          <w:rFonts w:ascii="仿宋_GB2312" w:eastAsia="仿宋_GB2312" w:hAnsi="Times New Roman" w:hint="eastAsia"/>
          <w:sz w:val="24"/>
        </w:rPr>
        <w:t>地</w:t>
      </w:r>
      <w:r w:rsidR="003C4ED3">
        <w:rPr>
          <w:rFonts w:ascii="仿宋_GB2312" w:eastAsia="仿宋_GB2312" w:hAnsi="Times New Roman" w:hint="eastAsia"/>
          <w:sz w:val="24"/>
        </w:rPr>
        <w:t>作用</w:t>
      </w:r>
      <w:r w:rsidRPr="00466632">
        <w:rPr>
          <w:rFonts w:ascii="仿宋_GB2312" w:eastAsia="仿宋_GB2312" w:hAnsi="Times New Roman" w:hint="eastAsia"/>
          <w:sz w:val="24"/>
        </w:rPr>
        <w:t>。</w:t>
      </w:r>
    </w:p>
    <w:p w14:paraId="25CEAD16" w14:textId="6620E5FC" w:rsidR="00B50274" w:rsidRPr="00466632" w:rsidRDefault="00B50274" w:rsidP="00905A71">
      <w:pPr>
        <w:pStyle w:val="1"/>
        <w:spacing w:before="0" w:after="0"/>
        <w:rPr>
          <w:rFonts w:ascii="黑体" w:eastAsia="黑体" w:hAnsi="黑体" w:cs="Times New Roman" w:hint="eastAsia"/>
          <w:color w:val="auto"/>
          <w:kern w:val="44"/>
          <w:sz w:val="32"/>
          <w:szCs w:val="32"/>
        </w:rPr>
      </w:pPr>
      <w:r w:rsidRPr="00466632">
        <w:rPr>
          <w:rFonts w:ascii="黑体" w:eastAsia="黑体" w:hAnsi="黑体" w:cs="Times New Roman" w:hint="eastAsia"/>
          <w:b/>
          <w:bCs/>
          <w:color w:val="auto"/>
          <w:kern w:val="44"/>
          <w:sz w:val="32"/>
          <w:szCs w:val="32"/>
        </w:rPr>
        <w:t xml:space="preserve">5 </w:t>
      </w:r>
      <w:r>
        <w:rPr>
          <w:rFonts w:ascii="黑体" w:eastAsia="黑体" w:hAnsi="黑体" w:cs="Times New Roman" w:hint="eastAsia"/>
          <w:b/>
          <w:bCs/>
          <w:color w:val="auto"/>
          <w:kern w:val="44"/>
          <w:sz w:val="32"/>
          <w:szCs w:val="32"/>
        </w:rPr>
        <w:t>重大分歧意见的处理过程和依据</w:t>
      </w:r>
    </w:p>
    <w:p w14:paraId="39A9297F" w14:textId="5966BB9D" w:rsidR="00BC745B" w:rsidRDefault="00905A71" w:rsidP="00B50274">
      <w:pPr>
        <w:spacing w:line="360" w:lineRule="auto"/>
        <w:ind w:firstLineChars="200" w:firstLine="480"/>
        <w:rPr>
          <w:rFonts w:ascii="仿宋_GB2312" w:eastAsia="仿宋_GB2312" w:hAnsi="Times New Roman"/>
          <w:sz w:val="24"/>
        </w:rPr>
      </w:pPr>
      <w:r>
        <w:rPr>
          <w:rFonts w:ascii="仿宋_GB2312" w:eastAsia="仿宋_GB2312" w:hAnsi="Times New Roman" w:hint="eastAsia"/>
          <w:sz w:val="24"/>
        </w:rPr>
        <w:t>本标准在起草编制和</w:t>
      </w:r>
      <w:r w:rsidR="00656495">
        <w:rPr>
          <w:rFonts w:ascii="仿宋_GB2312" w:eastAsia="仿宋_GB2312" w:hAnsi="Times New Roman" w:hint="eastAsia"/>
          <w:sz w:val="24"/>
        </w:rPr>
        <w:t>征求意见过程中，</w:t>
      </w:r>
      <w:r>
        <w:rPr>
          <w:rFonts w:ascii="仿宋_GB2312" w:eastAsia="仿宋_GB2312" w:hAnsi="Times New Roman" w:hint="eastAsia"/>
          <w:sz w:val="24"/>
        </w:rPr>
        <w:t>没有</w:t>
      </w:r>
      <w:r w:rsidR="00656495">
        <w:rPr>
          <w:rFonts w:ascii="仿宋_GB2312" w:eastAsia="仿宋_GB2312" w:hAnsi="Times New Roman" w:hint="eastAsia"/>
          <w:sz w:val="24"/>
        </w:rPr>
        <w:t>重</w:t>
      </w:r>
      <w:r>
        <w:rPr>
          <w:rFonts w:ascii="仿宋_GB2312" w:eastAsia="仿宋_GB2312" w:hAnsi="Times New Roman" w:hint="eastAsia"/>
          <w:sz w:val="24"/>
        </w:rPr>
        <w:t>大</w:t>
      </w:r>
      <w:r w:rsidR="00656495">
        <w:rPr>
          <w:rFonts w:ascii="仿宋_GB2312" w:eastAsia="仿宋_GB2312" w:hAnsi="Times New Roman" w:hint="eastAsia"/>
          <w:sz w:val="24"/>
        </w:rPr>
        <w:t>分歧意见</w:t>
      </w:r>
      <w:r>
        <w:rPr>
          <w:rFonts w:ascii="仿宋_GB2312" w:eastAsia="仿宋_GB2312" w:hAnsi="Times New Roman" w:hint="eastAsia"/>
          <w:sz w:val="24"/>
        </w:rPr>
        <w:t>。</w:t>
      </w:r>
    </w:p>
    <w:p w14:paraId="00CEE45C" w14:textId="7AA4C90D" w:rsidR="00B50274" w:rsidRPr="00466632" w:rsidRDefault="00B50274" w:rsidP="00B50274">
      <w:pPr>
        <w:pStyle w:val="1"/>
        <w:spacing w:before="0" w:after="0" w:line="240" w:lineRule="auto"/>
        <w:rPr>
          <w:rFonts w:ascii="黑体" w:eastAsia="黑体" w:hAnsi="黑体" w:hint="eastAsia"/>
          <w:color w:val="auto"/>
          <w:kern w:val="44"/>
          <w:sz w:val="32"/>
          <w:szCs w:val="32"/>
        </w:rPr>
      </w:pPr>
      <w:r w:rsidRPr="00466632">
        <w:rPr>
          <w:rFonts w:ascii="黑体" w:eastAsia="黑体" w:hAnsi="黑体" w:hint="eastAsia"/>
          <w:b/>
          <w:bCs/>
          <w:color w:val="auto"/>
          <w:kern w:val="44"/>
          <w:sz w:val="32"/>
          <w:szCs w:val="32"/>
        </w:rPr>
        <w:t xml:space="preserve">6 </w:t>
      </w:r>
      <w:r>
        <w:rPr>
          <w:rFonts w:ascii="黑体" w:eastAsia="黑体" w:hAnsi="黑体" w:hint="eastAsia"/>
          <w:b/>
          <w:bCs/>
          <w:color w:val="auto"/>
          <w:kern w:val="44"/>
          <w:sz w:val="32"/>
          <w:szCs w:val="32"/>
        </w:rPr>
        <w:t>与相关法律法规和标准的关系</w:t>
      </w:r>
    </w:p>
    <w:p w14:paraId="1071065F" w14:textId="66FF4183" w:rsidR="00B50274" w:rsidRPr="00466632" w:rsidRDefault="00B50274" w:rsidP="00905A71">
      <w:pPr>
        <w:pStyle w:val="2"/>
        <w:spacing w:before="0" w:after="0"/>
        <w:rPr>
          <w:rFonts w:ascii="仿宋_GB2312" w:eastAsia="仿宋_GB2312" w:hint="eastAsia"/>
          <w:b/>
          <w:bCs/>
          <w:color w:val="auto"/>
          <w:sz w:val="28"/>
          <w:szCs w:val="28"/>
        </w:rPr>
      </w:pPr>
      <w:r>
        <w:rPr>
          <w:rFonts w:ascii="仿宋_GB2312" w:eastAsia="仿宋_GB2312" w:hint="eastAsia"/>
          <w:b/>
          <w:bCs/>
          <w:color w:val="auto"/>
          <w:sz w:val="28"/>
          <w:szCs w:val="28"/>
        </w:rPr>
        <w:t>6</w:t>
      </w:r>
      <w:r w:rsidRPr="00466632">
        <w:rPr>
          <w:rFonts w:ascii="仿宋_GB2312" w:eastAsia="仿宋_GB2312" w:hint="eastAsia"/>
          <w:b/>
          <w:bCs/>
          <w:color w:val="auto"/>
          <w:sz w:val="28"/>
          <w:szCs w:val="28"/>
        </w:rPr>
        <w:t>.</w:t>
      </w:r>
      <w:r>
        <w:rPr>
          <w:rFonts w:ascii="仿宋_GB2312" w:eastAsia="仿宋_GB2312" w:hint="eastAsia"/>
          <w:b/>
          <w:bCs/>
          <w:color w:val="auto"/>
          <w:sz w:val="28"/>
          <w:szCs w:val="28"/>
        </w:rPr>
        <w:t>1</w:t>
      </w:r>
      <w:r w:rsidRPr="00466632">
        <w:rPr>
          <w:rFonts w:ascii="仿宋_GB2312" w:eastAsia="仿宋_GB2312" w:hint="eastAsia"/>
          <w:b/>
          <w:bCs/>
          <w:color w:val="auto"/>
          <w:sz w:val="28"/>
          <w:szCs w:val="28"/>
        </w:rPr>
        <w:t xml:space="preserve"> </w:t>
      </w:r>
      <w:r w:rsidR="00526540">
        <w:rPr>
          <w:rFonts w:ascii="仿宋_GB2312" w:eastAsia="仿宋_GB2312" w:hint="eastAsia"/>
          <w:b/>
          <w:bCs/>
          <w:color w:val="auto"/>
          <w:sz w:val="28"/>
          <w:szCs w:val="28"/>
        </w:rPr>
        <w:t>与相关法律法规的关系</w:t>
      </w:r>
    </w:p>
    <w:p w14:paraId="6B5C16C5" w14:textId="165D1CEF" w:rsidR="00526540" w:rsidRPr="00466632" w:rsidRDefault="00526540" w:rsidP="00526540">
      <w:pPr>
        <w:spacing w:line="360" w:lineRule="auto"/>
        <w:ind w:firstLineChars="200" w:firstLine="480"/>
        <w:rPr>
          <w:rFonts w:ascii="仿宋_GB2312" w:eastAsia="仿宋_GB2312" w:hAnsiTheme="minorEastAsia" w:hint="eastAsia"/>
          <w:sz w:val="24"/>
          <w:szCs w:val="24"/>
        </w:rPr>
      </w:pPr>
      <w:r w:rsidRPr="00466632">
        <w:rPr>
          <w:rFonts w:ascii="仿宋_GB2312" w:eastAsia="仿宋_GB2312" w:hAnsiTheme="minorEastAsia" w:hint="eastAsia"/>
          <w:sz w:val="24"/>
          <w:szCs w:val="24"/>
        </w:rPr>
        <w:t>本标准与现有法律法规可能存在的冲突主要是耕地管控用途方面，</w:t>
      </w:r>
      <w:r>
        <w:rPr>
          <w:rFonts w:ascii="仿宋_GB2312" w:eastAsia="仿宋_GB2312" w:hAnsiTheme="minorEastAsia" w:hint="eastAsia"/>
          <w:sz w:val="24"/>
          <w:szCs w:val="24"/>
        </w:rPr>
        <w:t>高标准农田土地利用性质为耕</w:t>
      </w:r>
      <w:r w:rsidR="00042CF8">
        <w:rPr>
          <w:rFonts w:ascii="仿宋_GB2312" w:eastAsia="仿宋_GB2312" w:hAnsiTheme="minorEastAsia" w:hint="eastAsia"/>
          <w:sz w:val="24"/>
          <w:szCs w:val="24"/>
        </w:rPr>
        <w:t>地</w:t>
      </w:r>
      <w:r>
        <w:rPr>
          <w:rFonts w:ascii="仿宋_GB2312" w:eastAsia="仿宋_GB2312" w:hAnsiTheme="minorEastAsia" w:hint="eastAsia"/>
          <w:sz w:val="24"/>
          <w:szCs w:val="24"/>
        </w:rPr>
        <w:t>，</w:t>
      </w:r>
      <w:r w:rsidRPr="00466632">
        <w:rPr>
          <w:rFonts w:ascii="仿宋_GB2312" w:eastAsia="仿宋_GB2312" w:hAnsiTheme="minorEastAsia" w:hint="eastAsia"/>
          <w:sz w:val="24"/>
          <w:szCs w:val="24"/>
        </w:rPr>
        <w:t>国家规定不能占用耕地开展造林绿化。本标准制定过程中充分考虑了这一政策法规要求，一般</w:t>
      </w:r>
      <w:r>
        <w:rPr>
          <w:rFonts w:ascii="仿宋_GB2312" w:eastAsia="仿宋_GB2312" w:hAnsiTheme="minorEastAsia" w:hint="eastAsia"/>
          <w:sz w:val="24"/>
          <w:szCs w:val="24"/>
        </w:rPr>
        <w:t>沿机耕</w:t>
      </w:r>
      <w:r w:rsidRPr="00466632">
        <w:rPr>
          <w:rFonts w:ascii="仿宋_GB2312" w:eastAsia="仿宋_GB2312" w:hAnsiTheme="minorEastAsia" w:hint="eastAsia"/>
          <w:sz w:val="24"/>
          <w:szCs w:val="24"/>
        </w:rPr>
        <w:t>路侧、沟渠侧配置</w:t>
      </w:r>
      <w:r>
        <w:rPr>
          <w:rFonts w:ascii="仿宋_GB2312" w:eastAsia="仿宋_GB2312" w:hAnsiTheme="minorEastAsia" w:hint="eastAsia"/>
          <w:sz w:val="24"/>
          <w:szCs w:val="24"/>
        </w:rPr>
        <w:t>林带，</w:t>
      </w:r>
      <w:r w:rsidR="00656495" w:rsidRPr="00466632">
        <w:rPr>
          <w:rFonts w:ascii="仿宋_GB2312" w:eastAsia="仿宋_GB2312" w:hAnsiTheme="minorEastAsia" w:hint="eastAsia"/>
          <w:sz w:val="24"/>
          <w:szCs w:val="24"/>
        </w:rPr>
        <w:t>林带较窄，</w:t>
      </w:r>
      <w:r w:rsidR="00656495">
        <w:rPr>
          <w:rFonts w:ascii="仿宋_GB2312" w:eastAsia="仿宋_GB2312" w:hAnsiTheme="minorEastAsia" w:hint="eastAsia"/>
          <w:sz w:val="24"/>
          <w:szCs w:val="24"/>
        </w:rPr>
        <w:t>一般单侧1行或双侧</w:t>
      </w:r>
      <w:r w:rsidRPr="00466632">
        <w:rPr>
          <w:rFonts w:ascii="仿宋_GB2312" w:eastAsia="仿宋_GB2312" w:hAnsiTheme="minorEastAsia" w:hint="eastAsia"/>
          <w:sz w:val="24"/>
          <w:szCs w:val="24"/>
        </w:rPr>
        <w:t>行林木，基本不占用耕地，</w:t>
      </w:r>
      <w:r w:rsidR="00E8067C">
        <w:rPr>
          <w:rFonts w:ascii="仿宋_GB2312" w:eastAsia="仿宋_GB2312" w:hAnsiTheme="minorEastAsia" w:hint="eastAsia"/>
          <w:sz w:val="24"/>
          <w:szCs w:val="24"/>
        </w:rPr>
        <w:t>不需要改变土地利用性质，</w:t>
      </w:r>
      <w:r w:rsidRPr="00466632">
        <w:rPr>
          <w:rFonts w:ascii="仿宋_GB2312" w:eastAsia="仿宋_GB2312" w:hAnsiTheme="minorEastAsia" w:hint="eastAsia"/>
          <w:sz w:val="24"/>
          <w:szCs w:val="24"/>
        </w:rPr>
        <w:t>且尽量选择树冠狭窄的高大乔木，在发挥林网防护功能的同时，尽量减少</w:t>
      </w:r>
      <w:proofErr w:type="gramStart"/>
      <w:r w:rsidRPr="00466632">
        <w:rPr>
          <w:rFonts w:ascii="仿宋_GB2312" w:eastAsia="仿宋_GB2312" w:hAnsiTheme="minorEastAsia" w:hint="eastAsia"/>
          <w:sz w:val="24"/>
          <w:szCs w:val="24"/>
        </w:rPr>
        <w:t>胁</w:t>
      </w:r>
      <w:proofErr w:type="gramEnd"/>
      <w:r w:rsidRPr="00466632">
        <w:rPr>
          <w:rFonts w:ascii="仿宋_GB2312" w:eastAsia="仿宋_GB2312" w:hAnsiTheme="minorEastAsia" w:hint="eastAsia"/>
          <w:sz w:val="24"/>
          <w:szCs w:val="24"/>
        </w:rPr>
        <w:t>地作用。</w:t>
      </w:r>
    </w:p>
    <w:p w14:paraId="01BF996D" w14:textId="4876A9D6" w:rsidR="00526540" w:rsidRPr="00466632" w:rsidRDefault="00526540" w:rsidP="00905A71">
      <w:pPr>
        <w:pStyle w:val="2"/>
        <w:spacing w:before="0" w:after="0"/>
        <w:rPr>
          <w:rFonts w:ascii="仿宋_GB2312" w:eastAsia="仿宋_GB2312" w:hint="eastAsia"/>
          <w:b/>
          <w:bCs/>
          <w:color w:val="auto"/>
          <w:sz w:val="28"/>
          <w:szCs w:val="28"/>
        </w:rPr>
      </w:pPr>
      <w:r>
        <w:rPr>
          <w:rFonts w:ascii="仿宋_GB2312" w:eastAsia="仿宋_GB2312" w:hint="eastAsia"/>
          <w:b/>
          <w:bCs/>
          <w:color w:val="auto"/>
          <w:sz w:val="28"/>
          <w:szCs w:val="28"/>
        </w:rPr>
        <w:t>6</w:t>
      </w:r>
      <w:r w:rsidRPr="00466632">
        <w:rPr>
          <w:rFonts w:ascii="仿宋_GB2312" w:eastAsia="仿宋_GB2312" w:hint="eastAsia"/>
          <w:b/>
          <w:bCs/>
          <w:color w:val="auto"/>
          <w:sz w:val="28"/>
          <w:szCs w:val="28"/>
        </w:rPr>
        <w:t>.</w:t>
      </w:r>
      <w:r>
        <w:rPr>
          <w:rFonts w:ascii="仿宋_GB2312" w:eastAsia="仿宋_GB2312" w:hint="eastAsia"/>
          <w:b/>
          <w:bCs/>
          <w:color w:val="auto"/>
          <w:sz w:val="28"/>
          <w:szCs w:val="28"/>
        </w:rPr>
        <w:t>2</w:t>
      </w:r>
      <w:r w:rsidRPr="00466632">
        <w:rPr>
          <w:rFonts w:ascii="仿宋_GB2312" w:eastAsia="仿宋_GB2312" w:hint="eastAsia"/>
          <w:b/>
          <w:bCs/>
          <w:color w:val="auto"/>
          <w:sz w:val="28"/>
          <w:szCs w:val="28"/>
        </w:rPr>
        <w:t xml:space="preserve"> </w:t>
      </w:r>
      <w:r>
        <w:rPr>
          <w:rFonts w:ascii="仿宋_GB2312" w:eastAsia="仿宋_GB2312" w:hint="eastAsia"/>
          <w:b/>
          <w:bCs/>
          <w:color w:val="auto"/>
          <w:sz w:val="28"/>
          <w:szCs w:val="28"/>
        </w:rPr>
        <w:t>与相关标准的关系</w:t>
      </w:r>
      <w:r w:rsidRPr="00466632">
        <w:rPr>
          <w:rFonts w:ascii="仿宋_GB2312" w:eastAsia="仿宋_GB2312" w:hint="eastAsia"/>
          <w:b/>
          <w:bCs/>
          <w:color w:val="auto"/>
          <w:sz w:val="28"/>
          <w:szCs w:val="28"/>
        </w:rPr>
        <w:t>据</w:t>
      </w:r>
    </w:p>
    <w:p w14:paraId="767B8BED" w14:textId="1DB13870" w:rsidR="00526540" w:rsidRPr="00466632" w:rsidRDefault="00526540" w:rsidP="00526540">
      <w:pPr>
        <w:spacing w:line="360" w:lineRule="auto"/>
        <w:ind w:firstLineChars="200" w:firstLine="480"/>
        <w:rPr>
          <w:rFonts w:ascii="仿宋_GB2312" w:eastAsia="仿宋_GB2312" w:hAnsiTheme="minorEastAsia" w:hint="eastAsia"/>
          <w:sz w:val="24"/>
          <w:szCs w:val="24"/>
        </w:rPr>
      </w:pPr>
      <w:r w:rsidRPr="00466632">
        <w:rPr>
          <w:rFonts w:ascii="仿宋_GB2312" w:eastAsia="仿宋_GB2312" w:hAnsiTheme="minorEastAsia" w:hint="eastAsia"/>
          <w:sz w:val="24"/>
          <w:szCs w:val="24"/>
        </w:rPr>
        <w:t>目前没有</w:t>
      </w:r>
      <w:r>
        <w:rPr>
          <w:rFonts w:ascii="仿宋_GB2312" w:eastAsia="仿宋_GB2312" w:hAnsiTheme="minorEastAsia" w:hint="eastAsia"/>
          <w:sz w:val="24"/>
          <w:szCs w:val="24"/>
        </w:rPr>
        <w:t>针对高标准</w:t>
      </w:r>
      <w:r w:rsidRPr="00466632">
        <w:rPr>
          <w:rFonts w:ascii="仿宋_GB2312" w:eastAsia="仿宋_GB2312" w:hAnsiTheme="minorEastAsia" w:hint="eastAsia"/>
          <w:sz w:val="24"/>
          <w:szCs w:val="24"/>
        </w:rPr>
        <w:t>农田</w:t>
      </w:r>
      <w:r>
        <w:rPr>
          <w:rFonts w:ascii="仿宋_GB2312" w:eastAsia="仿宋_GB2312" w:hAnsiTheme="minorEastAsia" w:hint="eastAsia"/>
          <w:sz w:val="24"/>
          <w:szCs w:val="24"/>
        </w:rPr>
        <w:t>营建</w:t>
      </w:r>
      <w:r w:rsidRPr="00466632">
        <w:rPr>
          <w:rFonts w:ascii="仿宋_GB2312" w:eastAsia="仿宋_GB2312" w:hAnsiTheme="minorEastAsia" w:hint="eastAsia"/>
          <w:sz w:val="24"/>
          <w:szCs w:val="24"/>
        </w:rPr>
        <w:t>防护林的国家、行业</w:t>
      </w:r>
      <w:r>
        <w:rPr>
          <w:rFonts w:ascii="仿宋_GB2312" w:eastAsia="仿宋_GB2312" w:hAnsiTheme="minorEastAsia" w:hint="eastAsia"/>
          <w:sz w:val="24"/>
          <w:szCs w:val="24"/>
        </w:rPr>
        <w:t>或江苏省地方</w:t>
      </w:r>
      <w:r w:rsidRPr="00466632">
        <w:rPr>
          <w:rFonts w:ascii="仿宋_GB2312" w:eastAsia="仿宋_GB2312" w:hAnsiTheme="minorEastAsia" w:hint="eastAsia"/>
          <w:sz w:val="24"/>
          <w:szCs w:val="24"/>
        </w:rPr>
        <w:t>标准。</w:t>
      </w:r>
    </w:p>
    <w:p w14:paraId="31601298" w14:textId="2F11B208" w:rsidR="00B50274" w:rsidRPr="00466632" w:rsidRDefault="00526540" w:rsidP="00466632">
      <w:pPr>
        <w:spacing w:line="360" w:lineRule="auto"/>
        <w:ind w:firstLineChars="200" w:firstLine="480"/>
        <w:rPr>
          <w:rFonts w:ascii="仿宋_GB2312" w:eastAsia="仿宋_GB2312" w:hAnsi="Times New Roman"/>
          <w:sz w:val="24"/>
        </w:rPr>
      </w:pPr>
      <w:r w:rsidRPr="00466632">
        <w:rPr>
          <w:rFonts w:ascii="仿宋_GB2312" w:eastAsia="仿宋_GB2312" w:hAnsi="Times New Roman" w:hint="eastAsia"/>
          <w:sz w:val="24"/>
        </w:rPr>
        <w:t>本标准</w:t>
      </w:r>
      <w:r w:rsidR="00656495">
        <w:rPr>
          <w:rFonts w:ascii="仿宋_GB2312" w:eastAsia="仿宋_GB2312" w:hAnsi="Times New Roman" w:hint="eastAsia"/>
          <w:sz w:val="24"/>
        </w:rPr>
        <w:t>起草过程中参考了</w:t>
      </w:r>
      <w:r w:rsidRPr="00466632">
        <w:rPr>
          <w:rFonts w:ascii="仿宋_GB2312" w:eastAsia="仿宋_GB2312" w:hAnsi="Times New Roman" w:hint="eastAsia"/>
          <w:sz w:val="24"/>
        </w:rPr>
        <w:t>《高标准农田建设 通则》（GB/T30600 ）、《高标准农田建设评价规范》（GB/T 33130）等国家标准</w:t>
      </w:r>
      <w:r w:rsidR="00656495">
        <w:rPr>
          <w:rFonts w:ascii="仿宋_GB2312" w:eastAsia="仿宋_GB2312" w:hAnsi="Times New Roman" w:hint="eastAsia"/>
          <w:sz w:val="24"/>
        </w:rPr>
        <w:t>，符合其中相关防护林建设的原则和技术要求。起草过程中还参考了</w:t>
      </w:r>
      <w:r w:rsidRPr="00466632">
        <w:rPr>
          <w:rFonts w:ascii="仿宋_GB2312" w:eastAsia="仿宋_GB2312" w:hAnsi="Times New Roman" w:hint="eastAsia"/>
          <w:sz w:val="24"/>
        </w:rPr>
        <w:t>国家标准《农田防护林工程技术规范》（GB/T 50817-2013）和</w:t>
      </w:r>
      <w:r w:rsidR="00656495">
        <w:rPr>
          <w:rFonts w:ascii="仿宋_GB2312" w:eastAsia="仿宋_GB2312" w:hAnsi="Times New Roman" w:hint="eastAsia"/>
          <w:sz w:val="24"/>
        </w:rPr>
        <w:t>江苏省</w:t>
      </w:r>
      <w:r w:rsidRPr="00466632">
        <w:rPr>
          <w:rFonts w:ascii="仿宋_GB2312" w:eastAsia="仿宋_GB2312" w:hAnsi="Times New Roman" w:hint="eastAsia"/>
          <w:sz w:val="24"/>
        </w:rPr>
        <w:t>地方标准《江苏省农田林网建设工程技术标准》DB32/T026.1-1993）</w:t>
      </w:r>
      <w:r>
        <w:rPr>
          <w:rFonts w:ascii="仿宋_GB2312" w:eastAsia="仿宋_GB2312" w:hAnsi="Times New Roman" w:hint="eastAsia"/>
          <w:sz w:val="24"/>
        </w:rPr>
        <w:t>，由于这两项标准</w:t>
      </w:r>
      <w:r w:rsidRPr="00466632">
        <w:rPr>
          <w:rFonts w:ascii="仿宋_GB2312" w:eastAsia="仿宋_GB2312" w:hAnsi="Times New Roman" w:hint="eastAsia"/>
          <w:sz w:val="24"/>
        </w:rPr>
        <w:t>制定时间较早，其中的一些指标已不适合高标准农田的防护林建设要求</w:t>
      </w:r>
      <w:r w:rsidR="00656495">
        <w:rPr>
          <w:rFonts w:ascii="仿宋_GB2312" w:eastAsia="仿宋_GB2312" w:hAnsi="Times New Roman" w:hint="eastAsia"/>
          <w:sz w:val="24"/>
        </w:rPr>
        <w:t>，</w:t>
      </w:r>
      <w:r w:rsidRPr="00466632">
        <w:rPr>
          <w:rFonts w:ascii="仿宋_GB2312" w:eastAsia="仿宋_GB2312" w:hAnsi="Times New Roman" w:hint="eastAsia"/>
          <w:sz w:val="24"/>
        </w:rPr>
        <w:t>本标准</w:t>
      </w:r>
      <w:r w:rsidR="00656495">
        <w:rPr>
          <w:rFonts w:ascii="仿宋_GB2312" w:eastAsia="仿宋_GB2312" w:hAnsi="Times New Roman" w:hint="eastAsia"/>
          <w:sz w:val="24"/>
        </w:rPr>
        <w:t>起草过程中，</w:t>
      </w:r>
      <w:r w:rsidRPr="00466632">
        <w:rPr>
          <w:rFonts w:ascii="仿宋_GB2312" w:eastAsia="仿宋_GB2312" w:hAnsi="Times New Roman" w:hint="eastAsia"/>
          <w:sz w:val="24"/>
        </w:rPr>
        <w:t>根据实际情况</w:t>
      </w:r>
      <w:r w:rsidR="00656495">
        <w:rPr>
          <w:rFonts w:ascii="仿宋_GB2312" w:eastAsia="仿宋_GB2312" w:hAnsi="Times New Roman" w:hint="eastAsia"/>
          <w:sz w:val="24"/>
        </w:rPr>
        <w:t>对相关定义、技术要求</w:t>
      </w:r>
      <w:r w:rsidRPr="00466632">
        <w:rPr>
          <w:rFonts w:ascii="仿宋_GB2312" w:eastAsia="仿宋_GB2312" w:hAnsi="Times New Roman" w:hint="eastAsia"/>
          <w:sz w:val="24"/>
        </w:rPr>
        <w:t>进行了必要的调整。农田防护林树种的种植、管理、验收等</w:t>
      </w:r>
      <w:r w:rsidR="00042CF8">
        <w:rPr>
          <w:rFonts w:ascii="仿宋_GB2312" w:eastAsia="仿宋_GB2312" w:hAnsi="Times New Roman" w:hint="eastAsia"/>
          <w:sz w:val="24"/>
        </w:rPr>
        <w:t>参照</w:t>
      </w:r>
      <w:r>
        <w:rPr>
          <w:rFonts w:ascii="仿宋_GB2312" w:eastAsia="仿宋_GB2312" w:hAnsi="Times New Roman" w:hint="eastAsia"/>
          <w:sz w:val="24"/>
        </w:rPr>
        <w:t>执行</w:t>
      </w:r>
      <w:r w:rsidRPr="00466632">
        <w:rPr>
          <w:rFonts w:ascii="仿宋_GB2312" w:eastAsia="仿宋_GB2312" w:hAnsi="Times New Roman" w:hint="eastAsia"/>
          <w:sz w:val="24"/>
        </w:rPr>
        <w:t>《造林技术规程</w:t>
      </w:r>
      <w:r>
        <w:rPr>
          <w:rFonts w:ascii="仿宋_GB2312" w:eastAsia="仿宋_GB2312" w:hAnsi="Times New Roman" w:hint="eastAsia"/>
          <w:sz w:val="24"/>
        </w:rPr>
        <w:t>》</w:t>
      </w:r>
      <w:r w:rsidRPr="00466632">
        <w:rPr>
          <w:rFonts w:ascii="仿宋_GB2312" w:eastAsia="仿宋_GB2312" w:hAnsi="Times New Roman" w:hint="eastAsia"/>
          <w:sz w:val="24"/>
        </w:rPr>
        <w:t>（GB/T 15776）相关要求。</w:t>
      </w:r>
    </w:p>
    <w:p w14:paraId="431DD815" w14:textId="2458D7C8" w:rsidR="00466632" w:rsidRPr="00466632" w:rsidRDefault="00656495" w:rsidP="00905A71">
      <w:pPr>
        <w:pStyle w:val="1"/>
        <w:spacing w:before="0" w:after="0"/>
        <w:rPr>
          <w:rFonts w:ascii="黑体" w:eastAsia="黑体" w:hAnsi="黑体" w:cs="Times New Roman" w:hint="eastAsia"/>
          <w:color w:val="auto"/>
          <w:kern w:val="44"/>
          <w:sz w:val="32"/>
          <w:szCs w:val="32"/>
        </w:rPr>
      </w:pPr>
      <w:r>
        <w:rPr>
          <w:rFonts w:ascii="黑体" w:eastAsia="黑体" w:hAnsi="黑体" w:cs="Times New Roman" w:hint="eastAsia"/>
          <w:b/>
          <w:bCs/>
          <w:color w:val="auto"/>
          <w:kern w:val="44"/>
          <w:sz w:val="32"/>
          <w:szCs w:val="32"/>
        </w:rPr>
        <w:lastRenderedPageBreak/>
        <w:t>7</w:t>
      </w:r>
      <w:r w:rsidR="00466632" w:rsidRPr="00466632">
        <w:rPr>
          <w:rFonts w:ascii="黑体" w:eastAsia="黑体" w:hAnsi="黑体" w:cs="Times New Roman" w:hint="eastAsia"/>
          <w:b/>
          <w:bCs/>
          <w:color w:val="auto"/>
          <w:kern w:val="44"/>
          <w:sz w:val="32"/>
          <w:szCs w:val="32"/>
        </w:rPr>
        <w:t xml:space="preserve"> </w:t>
      </w:r>
      <w:r>
        <w:rPr>
          <w:rFonts w:ascii="黑体" w:eastAsia="黑体" w:hAnsi="黑体" w:cs="Times New Roman" w:hint="eastAsia"/>
          <w:b/>
          <w:bCs/>
          <w:color w:val="auto"/>
          <w:kern w:val="44"/>
          <w:sz w:val="32"/>
          <w:szCs w:val="32"/>
        </w:rPr>
        <w:t>推广实施建议</w:t>
      </w:r>
    </w:p>
    <w:p w14:paraId="6AF76928" w14:textId="5AE37A83" w:rsidR="00466632" w:rsidRPr="00466632" w:rsidRDefault="00656495" w:rsidP="00466632">
      <w:pPr>
        <w:pStyle w:val="2"/>
        <w:spacing w:before="0" w:after="0"/>
        <w:rPr>
          <w:rFonts w:ascii="仿宋_GB2312" w:eastAsia="仿宋_GB2312" w:hint="eastAsia"/>
          <w:b/>
          <w:bCs/>
          <w:color w:val="auto"/>
          <w:sz w:val="28"/>
          <w:szCs w:val="28"/>
        </w:rPr>
      </w:pPr>
      <w:r>
        <w:rPr>
          <w:rFonts w:ascii="仿宋_GB2312" w:eastAsia="仿宋_GB2312" w:hint="eastAsia"/>
          <w:b/>
          <w:bCs/>
          <w:color w:val="auto"/>
          <w:sz w:val="28"/>
          <w:szCs w:val="28"/>
        </w:rPr>
        <w:t>7</w:t>
      </w:r>
      <w:r w:rsidR="00466632" w:rsidRPr="00466632">
        <w:rPr>
          <w:rFonts w:ascii="仿宋_GB2312" w:eastAsia="仿宋_GB2312" w:hint="eastAsia"/>
          <w:b/>
          <w:bCs/>
          <w:color w:val="auto"/>
          <w:sz w:val="28"/>
          <w:szCs w:val="28"/>
        </w:rPr>
        <w:t>.1标准实施</w:t>
      </w:r>
    </w:p>
    <w:p w14:paraId="308A00F8" w14:textId="56883464" w:rsidR="00466632" w:rsidRPr="00466632" w:rsidRDefault="00466632" w:rsidP="00466632">
      <w:pPr>
        <w:spacing w:line="360" w:lineRule="auto"/>
        <w:ind w:firstLineChars="200" w:firstLine="480"/>
        <w:rPr>
          <w:rFonts w:ascii="仿宋_GB2312" w:eastAsia="仿宋_GB2312" w:hAnsi="Times New Roman"/>
          <w:sz w:val="24"/>
        </w:rPr>
      </w:pPr>
      <w:r w:rsidRPr="00466632">
        <w:rPr>
          <w:rFonts w:ascii="仿宋_GB2312" w:eastAsia="仿宋_GB2312" w:hAnsi="Times New Roman" w:hint="eastAsia"/>
          <w:sz w:val="24"/>
        </w:rPr>
        <w:t>建议由各级</w:t>
      </w:r>
      <w:r w:rsidR="0088495B">
        <w:rPr>
          <w:rFonts w:ascii="仿宋_GB2312" w:eastAsia="仿宋_GB2312" w:hAnsi="Times New Roman" w:hint="eastAsia"/>
          <w:sz w:val="24"/>
        </w:rPr>
        <w:t>地方政府自然资源、林业、</w:t>
      </w:r>
      <w:r w:rsidRPr="00466632">
        <w:rPr>
          <w:rFonts w:ascii="仿宋_GB2312" w:eastAsia="仿宋_GB2312" w:hAnsi="Times New Roman" w:hint="eastAsia"/>
          <w:sz w:val="24"/>
        </w:rPr>
        <w:t>农业农村</w:t>
      </w:r>
      <w:r w:rsidR="0088495B">
        <w:rPr>
          <w:rFonts w:ascii="仿宋_GB2312" w:eastAsia="仿宋_GB2312" w:hAnsi="Times New Roman" w:hint="eastAsia"/>
          <w:sz w:val="24"/>
        </w:rPr>
        <w:t>等</w:t>
      </w:r>
      <w:r w:rsidRPr="00466632">
        <w:rPr>
          <w:rFonts w:ascii="仿宋_GB2312" w:eastAsia="仿宋_GB2312" w:hAnsi="Times New Roman" w:hint="eastAsia"/>
          <w:sz w:val="24"/>
        </w:rPr>
        <w:t>主管部门结合高标准农田建设</w:t>
      </w:r>
      <w:r w:rsidR="0088495B">
        <w:rPr>
          <w:rFonts w:ascii="仿宋_GB2312" w:eastAsia="仿宋_GB2312" w:hAnsi="Times New Roman" w:hint="eastAsia"/>
          <w:sz w:val="24"/>
        </w:rPr>
        <w:t>和国土绿化</w:t>
      </w:r>
      <w:r w:rsidRPr="00466632">
        <w:rPr>
          <w:rFonts w:ascii="仿宋_GB2312" w:eastAsia="仿宋_GB2312" w:hAnsi="Times New Roman" w:hint="eastAsia"/>
          <w:sz w:val="24"/>
        </w:rPr>
        <w:t>，将该标准纳入总体规划，并组织实施。各级林业主管部门</w:t>
      </w:r>
      <w:r w:rsidR="0088495B">
        <w:rPr>
          <w:rFonts w:ascii="仿宋_GB2312" w:eastAsia="仿宋_GB2312" w:hAnsi="Times New Roman" w:hint="eastAsia"/>
          <w:sz w:val="24"/>
        </w:rPr>
        <w:t>为</w:t>
      </w:r>
      <w:r w:rsidRPr="00466632">
        <w:rPr>
          <w:rFonts w:ascii="仿宋_GB2312" w:eastAsia="仿宋_GB2312" w:hAnsi="Times New Roman" w:hint="eastAsia"/>
          <w:sz w:val="24"/>
        </w:rPr>
        <w:t>标准实施</w:t>
      </w:r>
      <w:r w:rsidR="0088495B">
        <w:rPr>
          <w:rFonts w:ascii="仿宋_GB2312" w:eastAsia="仿宋_GB2312" w:hAnsi="Times New Roman" w:hint="eastAsia"/>
          <w:sz w:val="24"/>
        </w:rPr>
        <w:t>提供</w:t>
      </w:r>
      <w:r w:rsidRPr="00466632">
        <w:rPr>
          <w:rFonts w:ascii="仿宋_GB2312" w:eastAsia="仿宋_GB2312" w:hAnsi="Times New Roman" w:hint="eastAsia"/>
          <w:sz w:val="24"/>
        </w:rPr>
        <w:t>技术指导。标准编制单位为标准的实施提供技术培训、规划咨询、优良树种、品种苗木等技术服务。</w:t>
      </w:r>
    </w:p>
    <w:p w14:paraId="3953F10D" w14:textId="1BAAC8B4" w:rsidR="00466632" w:rsidRPr="00466632" w:rsidRDefault="00656495" w:rsidP="00466632">
      <w:pPr>
        <w:pStyle w:val="2"/>
        <w:spacing w:after="0"/>
        <w:rPr>
          <w:rFonts w:ascii="仿宋_GB2312" w:eastAsia="仿宋_GB2312" w:hint="eastAsia"/>
          <w:b/>
          <w:bCs/>
          <w:color w:val="auto"/>
          <w:sz w:val="28"/>
          <w:szCs w:val="28"/>
        </w:rPr>
      </w:pPr>
      <w:r>
        <w:rPr>
          <w:rFonts w:ascii="仿宋_GB2312" w:eastAsia="仿宋_GB2312" w:hint="eastAsia"/>
          <w:b/>
          <w:bCs/>
          <w:color w:val="auto"/>
          <w:sz w:val="28"/>
          <w:szCs w:val="28"/>
        </w:rPr>
        <w:t>7</w:t>
      </w:r>
      <w:r w:rsidR="00466632" w:rsidRPr="00466632">
        <w:rPr>
          <w:rFonts w:ascii="仿宋_GB2312" w:eastAsia="仿宋_GB2312" w:hint="eastAsia"/>
          <w:b/>
          <w:bCs/>
          <w:color w:val="auto"/>
          <w:sz w:val="28"/>
          <w:szCs w:val="28"/>
        </w:rPr>
        <w:t>.2标准监督检查</w:t>
      </w:r>
    </w:p>
    <w:p w14:paraId="64535A16" w14:textId="4A7DC8AB" w:rsidR="00466632" w:rsidRPr="00466632" w:rsidRDefault="00466632" w:rsidP="00466632">
      <w:pPr>
        <w:spacing w:line="360" w:lineRule="auto"/>
        <w:ind w:firstLineChars="200" w:firstLine="480"/>
        <w:rPr>
          <w:rFonts w:ascii="仿宋_GB2312" w:eastAsia="仿宋_GB2312" w:hAnsi="Times New Roman"/>
          <w:sz w:val="24"/>
        </w:rPr>
      </w:pPr>
      <w:r w:rsidRPr="00466632">
        <w:rPr>
          <w:rFonts w:ascii="仿宋_GB2312" w:eastAsia="仿宋_GB2312" w:hAnsi="Times New Roman" w:hint="eastAsia"/>
          <w:sz w:val="24"/>
        </w:rPr>
        <w:t>该标准的实施</w:t>
      </w:r>
      <w:r w:rsidR="0088495B">
        <w:rPr>
          <w:rFonts w:ascii="仿宋_GB2312" w:eastAsia="仿宋_GB2312" w:hAnsi="Times New Roman" w:hint="eastAsia"/>
          <w:sz w:val="24"/>
        </w:rPr>
        <w:t>由</w:t>
      </w:r>
      <w:r w:rsidRPr="00466632">
        <w:rPr>
          <w:rFonts w:ascii="仿宋_GB2312" w:eastAsia="仿宋_GB2312" w:hAnsi="Times New Roman" w:hint="eastAsia"/>
          <w:sz w:val="24"/>
        </w:rPr>
        <w:t>各级</w:t>
      </w:r>
      <w:r w:rsidR="0088495B">
        <w:rPr>
          <w:rFonts w:ascii="仿宋_GB2312" w:eastAsia="仿宋_GB2312" w:hAnsi="Times New Roman" w:hint="eastAsia"/>
          <w:sz w:val="24"/>
        </w:rPr>
        <w:t>地方政府自然资源、林业和</w:t>
      </w:r>
      <w:r w:rsidRPr="00466632">
        <w:rPr>
          <w:rFonts w:ascii="仿宋_GB2312" w:eastAsia="仿宋_GB2312" w:hAnsi="Times New Roman" w:hint="eastAsia"/>
          <w:sz w:val="24"/>
        </w:rPr>
        <w:t>农业农村主管部门共同进行监督检查，建议将标准实施情况纳入高标准农田建设以及林长制</w:t>
      </w:r>
      <w:r w:rsidR="004259AC">
        <w:rPr>
          <w:rFonts w:ascii="仿宋_GB2312" w:eastAsia="仿宋_GB2312" w:hAnsi="Times New Roman" w:hint="eastAsia"/>
          <w:sz w:val="24"/>
        </w:rPr>
        <w:t>的</w:t>
      </w:r>
      <w:r w:rsidRPr="00466632">
        <w:rPr>
          <w:rFonts w:ascii="仿宋_GB2312" w:eastAsia="仿宋_GB2312" w:hAnsi="Times New Roman" w:hint="eastAsia"/>
          <w:sz w:val="24"/>
        </w:rPr>
        <w:t>考核范围。</w:t>
      </w:r>
    </w:p>
    <w:p w14:paraId="6CB3DA14" w14:textId="66EF2B81" w:rsidR="00466632" w:rsidRPr="00466632" w:rsidRDefault="00656495" w:rsidP="00466632">
      <w:pPr>
        <w:pStyle w:val="2"/>
        <w:spacing w:after="0"/>
        <w:rPr>
          <w:rFonts w:ascii="仿宋_GB2312" w:eastAsia="仿宋_GB2312" w:hint="eastAsia"/>
          <w:b/>
          <w:bCs/>
          <w:color w:val="auto"/>
          <w:sz w:val="28"/>
          <w:szCs w:val="28"/>
        </w:rPr>
      </w:pPr>
      <w:r>
        <w:rPr>
          <w:rFonts w:ascii="仿宋_GB2312" w:eastAsia="仿宋_GB2312" w:hint="eastAsia"/>
          <w:b/>
          <w:bCs/>
          <w:color w:val="auto"/>
          <w:sz w:val="28"/>
          <w:szCs w:val="28"/>
        </w:rPr>
        <w:t>7</w:t>
      </w:r>
      <w:r w:rsidR="00466632" w:rsidRPr="00466632">
        <w:rPr>
          <w:rFonts w:ascii="仿宋_GB2312" w:eastAsia="仿宋_GB2312" w:hint="eastAsia"/>
          <w:b/>
          <w:bCs/>
          <w:color w:val="auto"/>
          <w:sz w:val="28"/>
          <w:szCs w:val="28"/>
        </w:rPr>
        <w:t>.3预期效益</w:t>
      </w:r>
    </w:p>
    <w:p w14:paraId="4AC2142C" w14:textId="77777777" w:rsidR="00466632" w:rsidRPr="00466632" w:rsidRDefault="00466632" w:rsidP="00466632">
      <w:pPr>
        <w:spacing w:line="360" w:lineRule="auto"/>
        <w:ind w:firstLineChars="200" w:firstLine="480"/>
        <w:rPr>
          <w:rFonts w:ascii="仿宋_GB2312" w:eastAsia="仿宋_GB2312" w:hAnsi="Times New Roman"/>
          <w:sz w:val="24"/>
        </w:rPr>
      </w:pPr>
      <w:r w:rsidRPr="00466632">
        <w:rPr>
          <w:rFonts w:ascii="仿宋_GB2312" w:eastAsia="仿宋_GB2312" w:hAnsi="Times New Roman" w:hint="eastAsia"/>
          <w:sz w:val="24"/>
        </w:rPr>
        <w:t>（1）经济效益。通过营建农田防护林网，改善农田的小气候环境，促进农田高产稳产，提高经济效益，增加木材资源储备。</w:t>
      </w:r>
    </w:p>
    <w:p w14:paraId="128CACD6" w14:textId="45AF9536" w:rsidR="00466632" w:rsidRPr="00466632" w:rsidRDefault="00466632" w:rsidP="00466632">
      <w:pPr>
        <w:spacing w:line="360" w:lineRule="auto"/>
        <w:ind w:firstLineChars="200" w:firstLine="480"/>
        <w:rPr>
          <w:rFonts w:ascii="仿宋_GB2312" w:eastAsia="仿宋_GB2312" w:hAnsi="Times New Roman"/>
          <w:sz w:val="24"/>
        </w:rPr>
      </w:pPr>
      <w:r w:rsidRPr="00466632">
        <w:rPr>
          <w:rFonts w:ascii="仿宋_GB2312" w:eastAsia="仿宋_GB2312" w:hAnsi="Times New Roman" w:hint="eastAsia"/>
          <w:sz w:val="24"/>
        </w:rPr>
        <w:t>（2）生态效益。增加林木覆盖率，改善农</w:t>
      </w:r>
      <w:r w:rsidR="004259AC">
        <w:rPr>
          <w:rFonts w:ascii="仿宋_GB2312" w:eastAsia="仿宋_GB2312" w:hAnsi="Times New Roman" w:hint="eastAsia"/>
          <w:sz w:val="24"/>
        </w:rPr>
        <w:t>田</w:t>
      </w:r>
      <w:r w:rsidRPr="00466632">
        <w:rPr>
          <w:rFonts w:ascii="仿宋_GB2312" w:eastAsia="仿宋_GB2312" w:hAnsi="Times New Roman" w:hint="eastAsia"/>
          <w:sz w:val="24"/>
        </w:rPr>
        <w:t>区域生态环境，增加生物多样性，提高农田</w:t>
      </w:r>
      <w:r>
        <w:rPr>
          <w:rFonts w:ascii="仿宋_GB2312" w:eastAsia="仿宋_GB2312" w:hAnsi="Times New Roman" w:hint="eastAsia"/>
          <w:sz w:val="24"/>
        </w:rPr>
        <w:t>固</w:t>
      </w:r>
      <w:r w:rsidR="004259AC">
        <w:rPr>
          <w:rFonts w:ascii="仿宋_GB2312" w:eastAsia="仿宋_GB2312" w:hAnsi="Times New Roman" w:hint="eastAsia"/>
          <w:sz w:val="24"/>
        </w:rPr>
        <w:t>的</w:t>
      </w:r>
      <w:r w:rsidRPr="00466632">
        <w:rPr>
          <w:rFonts w:ascii="仿宋_GB2312" w:eastAsia="仿宋_GB2312" w:hAnsi="Times New Roman" w:hint="eastAsia"/>
          <w:sz w:val="24"/>
        </w:rPr>
        <w:t>碳</w:t>
      </w:r>
      <w:r>
        <w:rPr>
          <w:rFonts w:ascii="仿宋_GB2312" w:eastAsia="仿宋_GB2312" w:hAnsi="Times New Roman" w:hint="eastAsia"/>
          <w:sz w:val="24"/>
        </w:rPr>
        <w:t>增</w:t>
      </w:r>
      <w:r w:rsidRPr="00466632">
        <w:rPr>
          <w:rFonts w:ascii="仿宋_GB2312" w:eastAsia="仿宋_GB2312" w:hAnsi="Times New Roman" w:hint="eastAsia"/>
          <w:sz w:val="24"/>
        </w:rPr>
        <w:t>汇功能。</w:t>
      </w:r>
    </w:p>
    <w:p w14:paraId="38312751" w14:textId="3389C857" w:rsidR="00466632" w:rsidRPr="00466632" w:rsidRDefault="00466632" w:rsidP="00B50274">
      <w:pPr>
        <w:spacing w:line="360" w:lineRule="auto"/>
        <w:ind w:firstLineChars="200" w:firstLine="480"/>
        <w:rPr>
          <w:rFonts w:ascii="仿宋_GB2312" w:eastAsia="仿宋_GB2312" w:hAnsiTheme="minorEastAsia" w:hint="eastAsia"/>
          <w:sz w:val="24"/>
          <w:szCs w:val="24"/>
        </w:rPr>
      </w:pPr>
      <w:r w:rsidRPr="00466632">
        <w:rPr>
          <w:rFonts w:ascii="仿宋_GB2312" w:eastAsia="仿宋_GB2312" w:hAnsi="Times New Roman" w:hint="eastAsia"/>
          <w:sz w:val="24"/>
        </w:rPr>
        <w:t>（3）社会效益。增加农村劳动力就业，美化乡村环境，促进乡村全面振兴。</w:t>
      </w:r>
    </w:p>
    <w:p w14:paraId="5A78D056" w14:textId="424ECC3A" w:rsidR="00656495" w:rsidRPr="00466632" w:rsidRDefault="00656495" w:rsidP="0088495B">
      <w:pPr>
        <w:pStyle w:val="1"/>
        <w:tabs>
          <w:tab w:val="right" w:pos="8306"/>
        </w:tabs>
        <w:spacing w:before="0" w:after="0"/>
        <w:rPr>
          <w:rFonts w:ascii="黑体" w:eastAsia="黑体" w:hAnsi="黑体" w:cs="Times New Roman" w:hint="eastAsia"/>
          <w:color w:val="auto"/>
          <w:kern w:val="44"/>
          <w:sz w:val="32"/>
          <w:szCs w:val="32"/>
        </w:rPr>
      </w:pPr>
      <w:r>
        <w:rPr>
          <w:rFonts w:ascii="黑体" w:eastAsia="黑体" w:hAnsi="黑体" w:cs="Times New Roman" w:hint="eastAsia"/>
          <w:b/>
          <w:bCs/>
          <w:color w:val="auto"/>
          <w:kern w:val="44"/>
          <w:sz w:val="32"/>
          <w:szCs w:val="32"/>
        </w:rPr>
        <w:t>8</w:t>
      </w:r>
      <w:r w:rsidRPr="00466632">
        <w:rPr>
          <w:rFonts w:ascii="黑体" w:eastAsia="黑体" w:hAnsi="黑体" w:cs="Times New Roman" w:hint="eastAsia"/>
          <w:b/>
          <w:bCs/>
          <w:color w:val="auto"/>
          <w:kern w:val="44"/>
          <w:sz w:val="32"/>
          <w:szCs w:val="32"/>
        </w:rPr>
        <w:t xml:space="preserve"> </w:t>
      </w:r>
      <w:r w:rsidR="00BC745B">
        <w:rPr>
          <w:rFonts w:ascii="黑体" w:eastAsia="黑体" w:hAnsi="黑体" w:cs="Times New Roman" w:hint="eastAsia"/>
          <w:b/>
          <w:bCs/>
          <w:color w:val="auto"/>
          <w:kern w:val="44"/>
          <w:sz w:val="32"/>
          <w:szCs w:val="32"/>
        </w:rPr>
        <w:t>起草单位和起草人员</w:t>
      </w:r>
      <w:r w:rsidR="0088495B">
        <w:rPr>
          <w:rFonts w:ascii="黑体" w:eastAsia="黑体" w:hAnsi="黑体" w:cs="Times New Roman"/>
          <w:b/>
          <w:bCs/>
          <w:color w:val="auto"/>
          <w:kern w:val="44"/>
          <w:sz w:val="32"/>
          <w:szCs w:val="32"/>
        </w:rPr>
        <w:tab/>
      </w:r>
    </w:p>
    <w:p w14:paraId="13E49BA4" w14:textId="05FC3E60" w:rsidR="00BC745B" w:rsidRDefault="00BC745B" w:rsidP="00BC745B">
      <w:pPr>
        <w:spacing w:line="360" w:lineRule="auto"/>
        <w:jc w:val="center"/>
        <w:rPr>
          <w:rFonts w:ascii="仿宋_GB2312" w:eastAsia="仿宋_GB2312" w:hAnsi="Times New Roman"/>
          <w:sz w:val="24"/>
        </w:rPr>
      </w:pPr>
      <w:r>
        <w:rPr>
          <w:rFonts w:ascii="仿宋_GB2312" w:eastAsia="仿宋_GB2312" w:hAnsi="Times New Roman" w:hint="eastAsia"/>
          <w:sz w:val="24"/>
        </w:rPr>
        <w:t>标准起草单位和主要起草人员表</w:t>
      </w:r>
    </w:p>
    <w:tbl>
      <w:tblPr>
        <w:tblW w:w="8359" w:type="dxa"/>
        <w:tblLook w:val="04A0" w:firstRow="1" w:lastRow="0" w:firstColumn="1" w:lastColumn="0" w:noHBand="0" w:noVBand="1"/>
      </w:tblPr>
      <w:tblGrid>
        <w:gridCol w:w="775"/>
        <w:gridCol w:w="1174"/>
        <w:gridCol w:w="1573"/>
        <w:gridCol w:w="1860"/>
        <w:gridCol w:w="2977"/>
      </w:tblGrid>
      <w:tr w:rsidR="00BC745B" w:rsidRPr="00BC745B" w14:paraId="434061AB" w14:textId="77777777" w:rsidTr="0088495B">
        <w:trPr>
          <w:trHeight w:val="454"/>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EB0F8" w14:textId="77777777" w:rsidR="00BC745B" w:rsidRPr="00BC745B" w:rsidRDefault="00BC745B" w:rsidP="00BC745B">
            <w:pPr>
              <w:widowControl/>
              <w:jc w:val="center"/>
              <w:rPr>
                <w:rFonts w:ascii="方正黑体_GBK" w:eastAsia="方正黑体_GBK" w:hAnsi="宋体" w:cs="宋体" w:hint="eastAsia"/>
                <w:color w:val="000000"/>
                <w:kern w:val="0"/>
                <w:sz w:val="24"/>
                <w:szCs w:val="24"/>
              </w:rPr>
            </w:pPr>
            <w:r w:rsidRPr="00BC745B">
              <w:rPr>
                <w:rFonts w:ascii="方正黑体_GBK" w:eastAsia="方正黑体_GBK" w:hAnsi="宋体" w:cs="宋体" w:hint="eastAsia"/>
                <w:color w:val="000000"/>
                <w:kern w:val="0"/>
                <w:sz w:val="24"/>
                <w:szCs w:val="24"/>
              </w:rPr>
              <w:t>序号</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7F2D0" w14:textId="0A3FDF20" w:rsidR="00BC745B" w:rsidRPr="00BC745B" w:rsidRDefault="00BC745B" w:rsidP="00BC745B">
            <w:pPr>
              <w:widowControl/>
              <w:jc w:val="center"/>
              <w:rPr>
                <w:rFonts w:ascii="方正黑体_GBK" w:eastAsia="方正黑体_GBK" w:hAnsi="宋体" w:cs="宋体" w:hint="eastAsia"/>
                <w:color w:val="000000"/>
                <w:kern w:val="0"/>
                <w:sz w:val="24"/>
                <w:szCs w:val="24"/>
              </w:rPr>
            </w:pPr>
            <w:r w:rsidRPr="00BC745B">
              <w:rPr>
                <w:rFonts w:ascii="方正黑体_GBK" w:eastAsia="方正黑体_GBK" w:hAnsi="宋体" w:cs="宋体" w:hint="eastAsia"/>
                <w:color w:val="000000"/>
                <w:kern w:val="0"/>
                <w:sz w:val="24"/>
                <w:szCs w:val="24"/>
              </w:rPr>
              <w:t>姓名</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ACB6F" w14:textId="77777777" w:rsidR="00BC745B" w:rsidRPr="00BC745B" w:rsidRDefault="00BC745B" w:rsidP="00BC745B">
            <w:pPr>
              <w:widowControl/>
              <w:jc w:val="center"/>
              <w:rPr>
                <w:rFonts w:ascii="方正黑体_GBK" w:eastAsia="方正黑体_GBK" w:hAnsi="宋体" w:cs="宋体" w:hint="eastAsia"/>
                <w:color w:val="000000"/>
                <w:kern w:val="0"/>
                <w:sz w:val="24"/>
                <w:szCs w:val="24"/>
              </w:rPr>
            </w:pPr>
            <w:r w:rsidRPr="00BC745B">
              <w:rPr>
                <w:rFonts w:ascii="方正黑体_GBK" w:eastAsia="方正黑体_GBK" w:hAnsi="宋体" w:cs="宋体" w:hint="eastAsia"/>
                <w:color w:val="000000"/>
                <w:kern w:val="0"/>
                <w:sz w:val="24"/>
                <w:szCs w:val="24"/>
              </w:rPr>
              <w:t>单位名称</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B522A" w14:textId="77777777" w:rsidR="00BC745B" w:rsidRPr="00BC745B" w:rsidRDefault="00BC745B" w:rsidP="00BC745B">
            <w:pPr>
              <w:widowControl/>
              <w:jc w:val="center"/>
              <w:rPr>
                <w:rFonts w:ascii="方正黑体_GBK" w:eastAsia="方正黑体_GBK" w:hAnsi="宋体" w:cs="宋体" w:hint="eastAsia"/>
                <w:color w:val="000000"/>
                <w:kern w:val="0"/>
                <w:sz w:val="24"/>
                <w:szCs w:val="24"/>
              </w:rPr>
            </w:pPr>
            <w:r w:rsidRPr="00BC745B">
              <w:rPr>
                <w:rFonts w:ascii="方正黑体_GBK" w:eastAsia="方正黑体_GBK" w:hAnsi="宋体" w:cs="宋体" w:hint="eastAsia"/>
                <w:color w:val="000000"/>
                <w:kern w:val="0"/>
                <w:sz w:val="24"/>
                <w:szCs w:val="24"/>
              </w:rPr>
              <w:t>职务/职称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C043A" w14:textId="5280112D" w:rsidR="00BC745B" w:rsidRPr="00BC745B" w:rsidRDefault="00BC745B" w:rsidP="00BC745B">
            <w:pPr>
              <w:widowControl/>
              <w:jc w:val="center"/>
              <w:rPr>
                <w:rFonts w:ascii="方正黑体_GBK" w:eastAsia="方正黑体_GBK" w:hAnsi="宋体" w:cs="宋体" w:hint="eastAsia"/>
                <w:color w:val="000000"/>
                <w:kern w:val="0"/>
                <w:sz w:val="24"/>
                <w:szCs w:val="24"/>
              </w:rPr>
            </w:pPr>
            <w:r w:rsidRPr="00BC745B">
              <w:rPr>
                <w:rFonts w:ascii="方正黑体_GBK" w:eastAsia="方正黑体_GBK" w:hAnsi="宋体" w:cs="宋体" w:hint="eastAsia"/>
                <w:color w:val="000000"/>
                <w:kern w:val="0"/>
                <w:sz w:val="24"/>
                <w:szCs w:val="24"/>
              </w:rPr>
              <w:t>任务分工</w:t>
            </w:r>
          </w:p>
        </w:tc>
      </w:tr>
      <w:tr w:rsidR="00BC745B" w:rsidRPr="00BC745B" w14:paraId="5AB193D7" w14:textId="77777777" w:rsidTr="0088495B">
        <w:trPr>
          <w:trHeight w:val="454"/>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FC845" w14:textId="7777777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1</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2CF2A" w14:textId="050A8654" w:rsidR="00BC745B" w:rsidRPr="00BC745B" w:rsidRDefault="00E8067C"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吕运舟</w:t>
            </w:r>
          </w:p>
        </w:tc>
        <w:tc>
          <w:tcPr>
            <w:tcW w:w="1573" w:type="dxa"/>
            <w:vMerge w:val="restart"/>
            <w:tcBorders>
              <w:top w:val="single" w:sz="4" w:space="0" w:color="auto"/>
              <w:left w:val="single" w:sz="4" w:space="0" w:color="auto"/>
              <w:right w:val="single" w:sz="4" w:space="0" w:color="auto"/>
            </w:tcBorders>
            <w:shd w:val="clear" w:color="auto" w:fill="auto"/>
            <w:vAlign w:val="center"/>
            <w:hideMark/>
          </w:tcPr>
          <w:p w14:paraId="6C325EC3" w14:textId="1466A3E7" w:rsidR="00BC745B" w:rsidRPr="00BC745B" w:rsidRDefault="00BC745B" w:rsidP="00BC745B">
            <w:pPr>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江苏省林业科学研究院</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A5D3E" w14:textId="68C53F9F" w:rsidR="00BC745B" w:rsidRPr="00BC745B" w:rsidRDefault="00E8067C"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正高级工程师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7FDDA" w14:textId="4170434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主持，组织编写工作</w:t>
            </w:r>
          </w:p>
        </w:tc>
      </w:tr>
      <w:tr w:rsidR="00BC745B" w:rsidRPr="00BC745B" w14:paraId="77F19B17" w14:textId="77777777" w:rsidTr="0088495B">
        <w:trPr>
          <w:trHeight w:val="454"/>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8A07" w14:textId="7777777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2</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9101A" w14:textId="5946E951" w:rsidR="00BC745B" w:rsidRPr="00BC745B" w:rsidRDefault="00E8067C"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黄利斌</w:t>
            </w:r>
          </w:p>
        </w:tc>
        <w:tc>
          <w:tcPr>
            <w:tcW w:w="1573" w:type="dxa"/>
            <w:vMerge/>
            <w:tcBorders>
              <w:left w:val="single" w:sz="4" w:space="0" w:color="auto"/>
              <w:right w:val="single" w:sz="4" w:space="0" w:color="auto"/>
            </w:tcBorders>
            <w:shd w:val="clear" w:color="auto" w:fill="auto"/>
            <w:vAlign w:val="center"/>
            <w:hideMark/>
          </w:tcPr>
          <w:p w14:paraId="700B7BF3" w14:textId="51250611" w:rsidR="00BC745B" w:rsidRPr="00BC745B" w:rsidRDefault="00BC745B" w:rsidP="00BC745B">
            <w:pPr>
              <w:widowControl/>
              <w:jc w:val="center"/>
              <w:rPr>
                <w:rFonts w:ascii="宋体" w:eastAsia="宋体" w:hAnsi="宋体" w:cs="宋体" w:hint="eastAsia"/>
                <w:color w:val="000000"/>
                <w:kern w:val="0"/>
                <w:sz w:val="24"/>
                <w:szCs w:val="24"/>
              </w:rPr>
            </w:pP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F1690" w14:textId="722693F8" w:rsidR="00BC745B" w:rsidRPr="00BC745B" w:rsidRDefault="00E8067C"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所长/研究员</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13A67" w14:textId="7F985E3A" w:rsidR="00BC745B" w:rsidRPr="00BC745B" w:rsidRDefault="00DC3DEA" w:rsidP="005A00DA">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调研、</w:t>
            </w:r>
            <w:r w:rsidR="00E8067C">
              <w:rPr>
                <w:rFonts w:ascii="宋体" w:eastAsia="宋体" w:hAnsi="宋体" w:cs="宋体" w:hint="eastAsia"/>
                <w:color w:val="000000"/>
                <w:kern w:val="0"/>
                <w:sz w:val="24"/>
                <w:szCs w:val="24"/>
              </w:rPr>
              <w:t>技术指导</w:t>
            </w:r>
          </w:p>
        </w:tc>
      </w:tr>
      <w:tr w:rsidR="00BC745B" w:rsidRPr="00BC745B" w14:paraId="7349F01E" w14:textId="77777777" w:rsidTr="0088495B">
        <w:trPr>
          <w:trHeight w:val="454"/>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7C9BB" w14:textId="7777777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3</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2AE87" w14:textId="3EB42473"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孙海楠</w:t>
            </w:r>
          </w:p>
        </w:tc>
        <w:tc>
          <w:tcPr>
            <w:tcW w:w="1573" w:type="dxa"/>
            <w:vMerge/>
            <w:tcBorders>
              <w:left w:val="single" w:sz="4" w:space="0" w:color="auto"/>
              <w:right w:val="single" w:sz="4" w:space="0" w:color="auto"/>
            </w:tcBorders>
            <w:shd w:val="clear" w:color="auto" w:fill="auto"/>
            <w:vAlign w:val="center"/>
          </w:tcPr>
          <w:p w14:paraId="4BCE2F3C" w14:textId="519DAF3B" w:rsidR="00BC745B" w:rsidRPr="00BC745B" w:rsidRDefault="00BC745B" w:rsidP="00BC745B">
            <w:pPr>
              <w:widowControl/>
              <w:jc w:val="center"/>
              <w:rPr>
                <w:rFonts w:ascii="宋体" w:eastAsia="宋体" w:hAnsi="宋体" w:cs="宋体" w:hint="eastAsia"/>
                <w:color w:val="000000"/>
                <w:kern w:val="0"/>
                <w:sz w:val="24"/>
                <w:szCs w:val="24"/>
              </w:rPr>
            </w:pP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6E17F" w14:textId="7777777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副研究员</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90A9" w14:textId="529CC04D"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调研、资料收集</w:t>
            </w:r>
            <w:r w:rsidR="005A00DA">
              <w:rPr>
                <w:rFonts w:ascii="宋体" w:eastAsia="宋体" w:hAnsi="宋体" w:cs="宋体" w:hint="eastAsia"/>
                <w:color w:val="000000"/>
                <w:kern w:val="0"/>
                <w:sz w:val="24"/>
                <w:szCs w:val="24"/>
              </w:rPr>
              <w:t>与编写</w:t>
            </w:r>
          </w:p>
        </w:tc>
      </w:tr>
      <w:tr w:rsidR="00BC745B" w:rsidRPr="00BC745B" w14:paraId="4F960E37" w14:textId="77777777" w:rsidTr="0088495B">
        <w:trPr>
          <w:trHeight w:val="454"/>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7695D" w14:textId="0BAB84B1"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 xml:space="preserve">4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1DF57" w14:textId="04288D92"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董筱昀</w:t>
            </w:r>
          </w:p>
        </w:tc>
        <w:tc>
          <w:tcPr>
            <w:tcW w:w="1573" w:type="dxa"/>
            <w:vMerge/>
            <w:tcBorders>
              <w:left w:val="single" w:sz="4" w:space="0" w:color="auto"/>
              <w:bottom w:val="single" w:sz="4" w:space="0" w:color="auto"/>
              <w:right w:val="single" w:sz="4" w:space="0" w:color="auto"/>
            </w:tcBorders>
            <w:shd w:val="clear" w:color="auto" w:fill="auto"/>
            <w:vAlign w:val="center"/>
          </w:tcPr>
          <w:p w14:paraId="55D1DC2E" w14:textId="29583B95" w:rsidR="00BC745B" w:rsidRPr="00BC745B" w:rsidRDefault="00BC745B" w:rsidP="00BC745B">
            <w:pPr>
              <w:widowControl/>
              <w:jc w:val="center"/>
              <w:rPr>
                <w:rFonts w:ascii="宋体" w:eastAsia="宋体" w:hAnsi="宋体" w:cs="宋体" w:hint="eastAsia"/>
                <w:color w:val="000000"/>
                <w:kern w:val="0"/>
                <w:sz w:val="24"/>
                <w:szCs w:val="24"/>
              </w:rPr>
            </w:pP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8A6CD" w14:textId="7777777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副研究员</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3FB5C" w14:textId="7777777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调研、资料收集与编写</w:t>
            </w:r>
          </w:p>
        </w:tc>
      </w:tr>
      <w:tr w:rsidR="00282F40" w:rsidRPr="00BC745B" w14:paraId="6CC04B98" w14:textId="77777777" w:rsidTr="0088495B">
        <w:trPr>
          <w:trHeight w:val="454"/>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5A6D6FC1" w14:textId="2820F903" w:rsidR="00282F40" w:rsidRPr="00BC745B" w:rsidRDefault="00282F40"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5</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36537FA" w14:textId="59985547" w:rsidR="00282F40" w:rsidRPr="00BC745B" w:rsidRDefault="00282F40"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王东华</w:t>
            </w:r>
          </w:p>
        </w:tc>
        <w:tc>
          <w:tcPr>
            <w:tcW w:w="1573" w:type="dxa"/>
            <w:tcBorders>
              <w:top w:val="single" w:sz="4" w:space="0" w:color="auto"/>
              <w:left w:val="single" w:sz="4" w:space="0" w:color="auto"/>
              <w:right w:val="single" w:sz="4" w:space="0" w:color="auto"/>
            </w:tcBorders>
            <w:shd w:val="clear" w:color="auto" w:fill="auto"/>
            <w:vAlign w:val="center"/>
          </w:tcPr>
          <w:p w14:paraId="4D213328" w14:textId="7EFDD9C8" w:rsidR="00282F40" w:rsidRPr="00BC745B" w:rsidRDefault="00282F40"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江阴市林业指导站</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14:paraId="0DB46E5C" w14:textId="0F8B1BE6" w:rsidR="00282F40" w:rsidRPr="00BC745B" w:rsidRDefault="00282F40"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高工</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FA7751" w14:textId="005F0AF3" w:rsidR="00282F40" w:rsidRDefault="00282F40"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苏南平原区农田林网调研</w:t>
            </w:r>
          </w:p>
        </w:tc>
      </w:tr>
      <w:tr w:rsidR="00BC745B" w:rsidRPr="00BC745B" w14:paraId="6D9EC92F" w14:textId="77777777" w:rsidTr="0088495B">
        <w:trPr>
          <w:trHeight w:val="454"/>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E5438" w14:textId="30560C0A" w:rsidR="00BC745B" w:rsidRPr="00BC745B" w:rsidRDefault="00282F40"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6</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1B84A" w14:textId="014CFEF9" w:rsidR="00BC745B" w:rsidRPr="00BC745B" w:rsidRDefault="00BC745B" w:rsidP="00BC745B">
            <w:pPr>
              <w:widowControl/>
              <w:jc w:val="center"/>
              <w:rPr>
                <w:rFonts w:ascii="宋体" w:eastAsia="宋体" w:hAnsi="宋体" w:cs="宋体" w:hint="eastAsia"/>
                <w:color w:val="000000"/>
                <w:kern w:val="0"/>
                <w:sz w:val="24"/>
                <w:szCs w:val="24"/>
              </w:rPr>
            </w:pPr>
            <w:proofErr w:type="gramStart"/>
            <w:r w:rsidRPr="00BC745B">
              <w:rPr>
                <w:rFonts w:ascii="宋体" w:eastAsia="宋体" w:hAnsi="宋体" w:cs="宋体" w:hint="eastAsia"/>
                <w:color w:val="000000"/>
                <w:kern w:val="0"/>
                <w:sz w:val="24"/>
                <w:szCs w:val="24"/>
              </w:rPr>
              <w:t>杨佳余</w:t>
            </w:r>
            <w:proofErr w:type="gramEnd"/>
          </w:p>
        </w:tc>
        <w:tc>
          <w:tcPr>
            <w:tcW w:w="1573" w:type="dxa"/>
            <w:vMerge w:val="restart"/>
            <w:tcBorders>
              <w:top w:val="single" w:sz="4" w:space="0" w:color="auto"/>
              <w:left w:val="single" w:sz="4" w:space="0" w:color="auto"/>
              <w:right w:val="single" w:sz="4" w:space="0" w:color="auto"/>
            </w:tcBorders>
            <w:shd w:val="clear" w:color="auto" w:fill="auto"/>
            <w:vAlign w:val="center"/>
            <w:hideMark/>
          </w:tcPr>
          <w:p w14:paraId="6367E7D1" w14:textId="4391F62B"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江苏林创林业科技有限公司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51D5C" w14:textId="7777777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经理/工程师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4237F" w14:textId="13A788F1" w:rsidR="00BC745B" w:rsidRPr="00BC745B" w:rsidRDefault="00BC745B"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调研、造林示范</w:t>
            </w:r>
          </w:p>
        </w:tc>
      </w:tr>
      <w:tr w:rsidR="00BC745B" w:rsidRPr="00BC745B" w14:paraId="1970DDFA" w14:textId="77777777" w:rsidTr="0088495B">
        <w:trPr>
          <w:trHeight w:val="454"/>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8F21" w14:textId="7D4A67E5" w:rsidR="00BC745B" w:rsidRPr="00BC745B" w:rsidRDefault="00282F40"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7</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AB888" w14:textId="45D2FE00"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张泽</w:t>
            </w:r>
            <w:proofErr w:type="gramStart"/>
            <w:r w:rsidRPr="00BC745B">
              <w:rPr>
                <w:rFonts w:ascii="宋体" w:eastAsia="宋体" w:hAnsi="宋体" w:cs="宋体" w:hint="eastAsia"/>
                <w:color w:val="000000"/>
                <w:kern w:val="0"/>
                <w:sz w:val="24"/>
                <w:szCs w:val="24"/>
              </w:rPr>
              <w:t>屾</w:t>
            </w:r>
            <w:proofErr w:type="gramEnd"/>
          </w:p>
        </w:tc>
        <w:tc>
          <w:tcPr>
            <w:tcW w:w="1573" w:type="dxa"/>
            <w:vMerge/>
            <w:tcBorders>
              <w:left w:val="single" w:sz="4" w:space="0" w:color="auto"/>
              <w:right w:val="single" w:sz="4" w:space="0" w:color="auto"/>
            </w:tcBorders>
            <w:shd w:val="clear" w:color="auto" w:fill="auto"/>
            <w:vAlign w:val="center"/>
            <w:hideMark/>
          </w:tcPr>
          <w:p w14:paraId="6146278D" w14:textId="474D1D1E" w:rsidR="00BC745B" w:rsidRPr="00BC745B" w:rsidRDefault="00BC745B" w:rsidP="00BC745B">
            <w:pPr>
              <w:jc w:val="center"/>
              <w:rPr>
                <w:rFonts w:ascii="宋体" w:eastAsia="宋体" w:hAnsi="宋体" w:cs="宋体" w:hint="eastAsia"/>
                <w:color w:val="000000"/>
                <w:kern w:val="0"/>
                <w:sz w:val="24"/>
                <w:szCs w:val="24"/>
              </w:rPr>
            </w:pP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82683" w14:textId="7777777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经理/工程师</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44B5" w14:textId="783FC4DD"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调研、</w:t>
            </w:r>
            <w:r>
              <w:rPr>
                <w:rFonts w:ascii="宋体" w:eastAsia="宋体" w:hAnsi="宋体" w:cs="宋体" w:hint="eastAsia"/>
                <w:color w:val="000000"/>
                <w:kern w:val="0"/>
                <w:sz w:val="24"/>
                <w:szCs w:val="24"/>
              </w:rPr>
              <w:t>造林示范</w:t>
            </w:r>
          </w:p>
        </w:tc>
      </w:tr>
      <w:tr w:rsidR="00BC745B" w:rsidRPr="00BC745B" w14:paraId="724BEB90" w14:textId="77777777" w:rsidTr="0088495B">
        <w:trPr>
          <w:trHeight w:val="454"/>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08342" w14:textId="27C280B3" w:rsidR="00BC745B" w:rsidRPr="00BC745B" w:rsidRDefault="00282F40" w:rsidP="00BC745B">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8</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840BD" w14:textId="711F072B"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张新亚</w:t>
            </w:r>
          </w:p>
        </w:tc>
        <w:tc>
          <w:tcPr>
            <w:tcW w:w="1573" w:type="dxa"/>
            <w:vMerge/>
            <w:tcBorders>
              <w:left w:val="single" w:sz="4" w:space="0" w:color="auto"/>
              <w:bottom w:val="single" w:sz="4" w:space="0" w:color="auto"/>
              <w:right w:val="single" w:sz="4" w:space="0" w:color="auto"/>
            </w:tcBorders>
            <w:shd w:val="clear" w:color="auto" w:fill="auto"/>
            <w:vAlign w:val="center"/>
            <w:hideMark/>
          </w:tcPr>
          <w:p w14:paraId="57984A41" w14:textId="010444FE" w:rsidR="00BC745B" w:rsidRPr="00BC745B" w:rsidRDefault="00BC745B" w:rsidP="00BC745B">
            <w:pPr>
              <w:widowControl/>
              <w:jc w:val="center"/>
              <w:rPr>
                <w:rFonts w:ascii="宋体" w:eastAsia="宋体" w:hAnsi="宋体" w:cs="宋体" w:hint="eastAsia"/>
                <w:color w:val="000000"/>
                <w:kern w:val="0"/>
                <w:sz w:val="24"/>
                <w:szCs w:val="24"/>
              </w:rPr>
            </w:pP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59747" w14:textId="7777777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高工</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93557" w14:textId="77777777" w:rsidR="00BC745B" w:rsidRPr="00BC745B" w:rsidRDefault="00BC745B" w:rsidP="00BC745B">
            <w:pPr>
              <w:widowControl/>
              <w:jc w:val="center"/>
              <w:rPr>
                <w:rFonts w:ascii="宋体" w:eastAsia="宋体" w:hAnsi="宋体" w:cs="宋体" w:hint="eastAsia"/>
                <w:color w:val="000000"/>
                <w:kern w:val="0"/>
                <w:sz w:val="24"/>
                <w:szCs w:val="24"/>
              </w:rPr>
            </w:pPr>
            <w:r w:rsidRPr="00BC745B">
              <w:rPr>
                <w:rFonts w:ascii="宋体" w:eastAsia="宋体" w:hAnsi="宋体" w:cs="宋体" w:hint="eastAsia"/>
                <w:color w:val="000000"/>
                <w:kern w:val="0"/>
                <w:sz w:val="24"/>
                <w:szCs w:val="24"/>
              </w:rPr>
              <w:t>调研、评估</w:t>
            </w:r>
          </w:p>
        </w:tc>
      </w:tr>
    </w:tbl>
    <w:p w14:paraId="7E97FF1A" w14:textId="77777777" w:rsidR="00466632" w:rsidRPr="00905A71" w:rsidRDefault="00466632" w:rsidP="00905A71">
      <w:pPr>
        <w:ind w:firstLineChars="200" w:firstLine="300"/>
        <w:rPr>
          <w:rFonts w:ascii="仿宋_GB2312" w:eastAsia="仿宋_GB2312" w:hint="eastAsia"/>
          <w:sz w:val="15"/>
          <w:szCs w:val="15"/>
        </w:rPr>
      </w:pPr>
    </w:p>
    <w:sectPr w:rsidR="00466632" w:rsidRPr="00905A71" w:rsidSect="007477A5">
      <w:footerReference w:type="default" r:id="rId7"/>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B0F89" w14:textId="77777777" w:rsidR="00286113" w:rsidRDefault="00286113">
      <w:pPr>
        <w:rPr>
          <w:rFonts w:hint="eastAsia"/>
        </w:rPr>
      </w:pPr>
      <w:r>
        <w:separator/>
      </w:r>
    </w:p>
  </w:endnote>
  <w:endnote w:type="continuationSeparator" w:id="0">
    <w:p w14:paraId="6C596D2D" w14:textId="77777777" w:rsidR="00286113" w:rsidRDefault="0028611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3272549"/>
      <w:docPartObj>
        <w:docPartGallery w:val="Page Numbers (Bottom of Page)"/>
        <w:docPartUnique/>
      </w:docPartObj>
    </w:sdtPr>
    <w:sdtContent>
      <w:p w14:paraId="73276EA4" w14:textId="77777777" w:rsidR="00F61A9B" w:rsidRDefault="00000000" w:rsidP="00D248AB">
        <w:pPr>
          <w:pStyle w:val="ae"/>
          <w:rPr>
            <w:rFonts w:hint="eastAsia"/>
          </w:rPr>
        </w:pPr>
        <w:r>
          <w:fldChar w:fldCharType="begin"/>
        </w:r>
        <w:r>
          <w:instrText>PAGE   \* MERGEFORMAT</w:instrText>
        </w:r>
        <w:r>
          <w:fldChar w:fldCharType="separate"/>
        </w:r>
        <w:r>
          <w:rPr>
            <w:lang w:val="zh-CN"/>
          </w:rPr>
          <w:t>2</w:t>
        </w:r>
        <w:r>
          <w:fldChar w:fldCharType="end"/>
        </w:r>
      </w:p>
    </w:sdtContent>
  </w:sdt>
  <w:p w14:paraId="4ACC75C6" w14:textId="77777777" w:rsidR="00F61A9B" w:rsidRDefault="00F61A9B">
    <w:pPr>
      <w:pStyle w:val="ae"/>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7894332"/>
      <w:docPartObj>
        <w:docPartGallery w:val="Page Numbers (Bottom of Page)"/>
        <w:docPartUnique/>
      </w:docPartObj>
    </w:sdtPr>
    <w:sdtContent>
      <w:p w14:paraId="42ECF219" w14:textId="77777777" w:rsidR="00F61A9B" w:rsidRDefault="00000000">
        <w:pPr>
          <w:pStyle w:val="ae"/>
          <w:jc w:val="center"/>
          <w:rPr>
            <w:rFonts w:hint="eastAsia"/>
          </w:rPr>
        </w:pPr>
        <w:r>
          <w:fldChar w:fldCharType="begin"/>
        </w:r>
        <w:r>
          <w:instrText>PAGE   \* MERGEFORMAT</w:instrText>
        </w:r>
        <w:r>
          <w:fldChar w:fldCharType="separate"/>
        </w:r>
        <w:r>
          <w:rPr>
            <w:lang w:val="zh-CN"/>
          </w:rPr>
          <w:t>2</w:t>
        </w:r>
        <w:r>
          <w:fldChar w:fldCharType="end"/>
        </w:r>
      </w:p>
    </w:sdtContent>
  </w:sdt>
  <w:p w14:paraId="1710865F" w14:textId="77777777" w:rsidR="00F61A9B" w:rsidRDefault="00F61A9B">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68F3E" w14:textId="77777777" w:rsidR="00286113" w:rsidRDefault="00286113">
      <w:pPr>
        <w:rPr>
          <w:rFonts w:hint="eastAsia"/>
        </w:rPr>
      </w:pPr>
      <w:r>
        <w:separator/>
      </w:r>
    </w:p>
  </w:footnote>
  <w:footnote w:type="continuationSeparator" w:id="0">
    <w:p w14:paraId="5AAECDB6" w14:textId="77777777" w:rsidR="00286113" w:rsidRDefault="0028611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632"/>
    <w:rsid w:val="00042CF8"/>
    <w:rsid w:val="00045AAB"/>
    <w:rsid w:val="00052FC2"/>
    <w:rsid w:val="00081DE1"/>
    <w:rsid w:val="000A25E0"/>
    <w:rsid w:val="000B16A6"/>
    <w:rsid w:val="000D3E14"/>
    <w:rsid w:val="000F3066"/>
    <w:rsid w:val="001301BF"/>
    <w:rsid w:val="001969B6"/>
    <w:rsid w:val="00256087"/>
    <w:rsid w:val="00282F40"/>
    <w:rsid w:val="00286113"/>
    <w:rsid w:val="002D7B95"/>
    <w:rsid w:val="002F147C"/>
    <w:rsid w:val="00375EEB"/>
    <w:rsid w:val="003C4ED3"/>
    <w:rsid w:val="003F6937"/>
    <w:rsid w:val="00403F9E"/>
    <w:rsid w:val="004259AC"/>
    <w:rsid w:val="00466632"/>
    <w:rsid w:val="00482393"/>
    <w:rsid w:val="004C19C0"/>
    <w:rsid w:val="00526540"/>
    <w:rsid w:val="0054190F"/>
    <w:rsid w:val="00546B6C"/>
    <w:rsid w:val="00563459"/>
    <w:rsid w:val="005A00DA"/>
    <w:rsid w:val="006128D3"/>
    <w:rsid w:val="00656495"/>
    <w:rsid w:val="00693E30"/>
    <w:rsid w:val="0072261F"/>
    <w:rsid w:val="00735863"/>
    <w:rsid w:val="007477A5"/>
    <w:rsid w:val="0085136C"/>
    <w:rsid w:val="0088495B"/>
    <w:rsid w:val="008B7EF9"/>
    <w:rsid w:val="00905A71"/>
    <w:rsid w:val="00985AEF"/>
    <w:rsid w:val="009E4DCA"/>
    <w:rsid w:val="00B50274"/>
    <w:rsid w:val="00BC745B"/>
    <w:rsid w:val="00BF1B32"/>
    <w:rsid w:val="00C41182"/>
    <w:rsid w:val="00C72198"/>
    <w:rsid w:val="00C7725F"/>
    <w:rsid w:val="00D37865"/>
    <w:rsid w:val="00D6670E"/>
    <w:rsid w:val="00DC3DEA"/>
    <w:rsid w:val="00E17470"/>
    <w:rsid w:val="00E8067C"/>
    <w:rsid w:val="00F3712E"/>
    <w:rsid w:val="00F61A9B"/>
    <w:rsid w:val="00FA7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A9BEA"/>
  <w15:chartTrackingRefBased/>
  <w15:docId w15:val="{612CDD07-349F-491A-A71B-BB83B77C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6495"/>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466632"/>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unhideWhenUsed/>
    <w:qFormat/>
    <w:rsid w:val="00466632"/>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466632"/>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466632"/>
    <w:pPr>
      <w:keepNext/>
      <w:keepLines/>
      <w:spacing w:before="80" w:after="40" w:line="278" w:lineRule="auto"/>
      <w:jc w:val="left"/>
      <w:outlineLvl w:val="3"/>
    </w:pPr>
    <w:rPr>
      <w:rFonts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466632"/>
    <w:pPr>
      <w:keepNext/>
      <w:keepLines/>
      <w:spacing w:before="80" w:after="40" w:line="278" w:lineRule="auto"/>
      <w:jc w:val="left"/>
      <w:outlineLvl w:val="4"/>
    </w:pPr>
    <w:rPr>
      <w:rFonts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466632"/>
    <w:pPr>
      <w:keepNext/>
      <w:keepLines/>
      <w:spacing w:before="40" w:line="278" w:lineRule="auto"/>
      <w:jc w:val="left"/>
      <w:outlineLvl w:val="5"/>
    </w:pPr>
    <w:rPr>
      <w:rFonts w:cstheme="majorBidi"/>
      <w:b/>
      <w:bCs/>
      <w:color w:val="0F4761" w:themeColor="accent1" w:themeShade="BF"/>
      <w:sz w:val="22"/>
      <w:szCs w:val="24"/>
      <w14:ligatures w14:val="standardContextual"/>
    </w:rPr>
  </w:style>
  <w:style w:type="paragraph" w:styleId="7">
    <w:name w:val="heading 7"/>
    <w:basedOn w:val="a"/>
    <w:next w:val="a"/>
    <w:link w:val="70"/>
    <w:uiPriority w:val="9"/>
    <w:semiHidden/>
    <w:unhideWhenUsed/>
    <w:qFormat/>
    <w:rsid w:val="00466632"/>
    <w:pPr>
      <w:keepNext/>
      <w:keepLines/>
      <w:spacing w:before="40" w:line="278" w:lineRule="auto"/>
      <w:jc w:val="left"/>
      <w:outlineLvl w:val="6"/>
    </w:pPr>
    <w:rPr>
      <w:rFonts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466632"/>
    <w:pPr>
      <w:keepNext/>
      <w:keepLines/>
      <w:spacing w:line="278" w:lineRule="auto"/>
      <w:jc w:val="left"/>
      <w:outlineLvl w:val="7"/>
    </w:pPr>
    <w:rPr>
      <w:rFonts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466632"/>
    <w:pPr>
      <w:keepNext/>
      <w:keepLines/>
      <w:spacing w:line="278" w:lineRule="auto"/>
      <w:jc w:val="left"/>
      <w:outlineLvl w:val="8"/>
    </w:pPr>
    <w:rPr>
      <w:rFonts w:eastAsiaTheme="majorEastAsia"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6663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rsid w:val="0046663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6663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66632"/>
    <w:rPr>
      <w:rFonts w:cstheme="majorBidi"/>
      <w:color w:val="0F4761" w:themeColor="accent1" w:themeShade="BF"/>
      <w:sz w:val="28"/>
      <w:szCs w:val="28"/>
    </w:rPr>
  </w:style>
  <w:style w:type="character" w:customStyle="1" w:styleId="50">
    <w:name w:val="标题 5 字符"/>
    <w:basedOn w:val="a0"/>
    <w:link w:val="5"/>
    <w:uiPriority w:val="9"/>
    <w:semiHidden/>
    <w:rsid w:val="00466632"/>
    <w:rPr>
      <w:rFonts w:cstheme="majorBidi"/>
      <w:color w:val="0F4761" w:themeColor="accent1" w:themeShade="BF"/>
      <w:sz w:val="24"/>
    </w:rPr>
  </w:style>
  <w:style w:type="character" w:customStyle="1" w:styleId="60">
    <w:name w:val="标题 6 字符"/>
    <w:basedOn w:val="a0"/>
    <w:link w:val="6"/>
    <w:uiPriority w:val="9"/>
    <w:semiHidden/>
    <w:rsid w:val="00466632"/>
    <w:rPr>
      <w:rFonts w:cstheme="majorBidi"/>
      <w:b/>
      <w:bCs/>
      <w:color w:val="0F4761" w:themeColor="accent1" w:themeShade="BF"/>
    </w:rPr>
  </w:style>
  <w:style w:type="character" w:customStyle="1" w:styleId="70">
    <w:name w:val="标题 7 字符"/>
    <w:basedOn w:val="a0"/>
    <w:link w:val="7"/>
    <w:uiPriority w:val="9"/>
    <w:semiHidden/>
    <w:rsid w:val="00466632"/>
    <w:rPr>
      <w:rFonts w:cstheme="majorBidi"/>
      <w:b/>
      <w:bCs/>
      <w:color w:val="595959" w:themeColor="text1" w:themeTint="A6"/>
    </w:rPr>
  </w:style>
  <w:style w:type="character" w:customStyle="1" w:styleId="80">
    <w:name w:val="标题 8 字符"/>
    <w:basedOn w:val="a0"/>
    <w:link w:val="8"/>
    <w:uiPriority w:val="9"/>
    <w:semiHidden/>
    <w:rsid w:val="00466632"/>
    <w:rPr>
      <w:rFonts w:cstheme="majorBidi"/>
      <w:color w:val="595959" w:themeColor="text1" w:themeTint="A6"/>
    </w:rPr>
  </w:style>
  <w:style w:type="character" w:customStyle="1" w:styleId="90">
    <w:name w:val="标题 9 字符"/>
    <w:basedOn w:val="a0"/>
    <w:link w:val="9"/>
    <w:uiPriority w:val="9"/>
    <w:semiHidden/>
    <w:rsid w:val="00466632"/>
    <w:rPr>
      <w:rFonts w:eastAsiaTheme="majorEastAsia" w:cstheme="majorBidi"/>
      <w:color w:val="595959" w:themeColor="text1" w:themeTint="A6"/>
    </w:rPr>
  </w:style>
  <w:style w:type="paragraph" w:styleId="a3">
    <w:name w:val="Title"/>
    <w:basedOn w:val="a"/>
    <w:next w:val="a"/>
    <w:link w:val="a4"/>
    <w:uiPriority w:val="10"/>
    <w:qFormat/>
    <w:rsid w:val="00466632"/>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6663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6632"/>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6663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66632"/>
    <w:pPr>
      <w:spacing w:before="160" w:after="160" w:line="278" w:lineRule="auto"/>
      <w:jc w:val="center"/>
    </w:pPr>
    <w:rPr>
      <w:i/>
      <w:iCs/>
      <w:color w:val="404040" w:themeColor="text1" w:themeTint="BF"/>
      <w:sz w:val="22"/>
      <w:szCs w:val="24"/>
      <w14:ligatures w14:val="standardContextual"/>
    </w:rPr>
  </w:style>
  <w:style w:type="character" w:customStyle="1" w:styleId="a8">
    <w:name w:val="引用 字符"/>
    <w:basedOn w:val="a0"/>
    <w:link w:val="a7"/>
    <w:uiPriority w:val="29"/>
    <w:rsid w:val="00466632"/>
    <w:rPr>
      <w:i/>
      <w:iCs/>
      <w:color w:val="404040" w:themeColor="text1" w:themeTint="BF"/>
    </w:rPr>
  </w:style>
  <w:style w:type="paragraph" w:styleId="a9">
    <w:name w:val="List Paragraph"/>
    <w:basedOn w:val="a"/>
    <w:uiPriority w:val="34"/>
    <w:qFormat/>
    <w:rsid w:val="00466632"/>
    <w:pPr>
      <w:spacing w:after="160" w:line="278" w:lineRule="auto"/>
      <w:ind w:left="720"/>
      <w:contextualSpacing/>
      <w:jc w:val="left"/>
    </w:pPr>
    <w:rPr>
      <w:sz w:val="22"/>
      <w:szCs w:val="24"/>
      <w14:ligatures w14:val="standardContextual"/>
    </w:rPr>
  </w:style>
  <w:style w:type="character" w:styleId="aa">
    <w:name w:val="Intense Emphasis"/>
    <w:basedOn w:val="a0"/>
    <w:uiPriority w:val="21"/>
    <w:qFormat/>
    <w:rsid w:val="00466632"/>
    <w:rPr>
      <w:i/>
      <w:iCs/>
      <w:color w:val="0F4761" w:themeColor="accent1" w:themeShade="BF"/>
    </w:rPr>
  </w:style>
  <w:style w:type="paragraph" w:styleId="ab">
    <w:name w:val="Intense Quote"/>
    <w:basedOn w:val="a"/>
    <w:next w:val="a"/>
    <w:link w:val="ac"/>
    <w:uiPriority w:val="30"/>
    <w:qFormat/>
    <w:rsid w:val="0046663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2"/>
      <w:szCs w:val="24"/>
      <w14:ligatures w14:val="standardContextual"/>
    </w:rPr>
  </w:style>
  <w:style w:type="character" w:customStyle="1" w:styleId="ac">
    <w:name w:val="明显引用 字符"/>
    <w:basedOn w:val="a0"/>
    <w:link w:val="ab"/>
    <w:uiPriority w:val="30"/>
    <w:rsid w:val="00466632"/>
    <w:rPr>
      <w:i/>
      <w:iCs/>
      <w:color w:val="0F4761" w:themeColor="accent1" w:themeShade="BF"/>
    </w:rPr>
  </w:style>
  <w:style w:type="character" w:styleId="ad">
    <w:name w:val="Intense Reference"/>
    <w:basedOn w:val="a0"/>
    <w:uiPriority w:val="32"/>
    <w:qFormat/>
    <w:rsid w:val="00466632"/>
    <w:rPr>
      <w:b/>
      <w:bCs/>
      <w:smallCaps/>
      <w:color w:val="0F4761" w:themeColor="accent1" w:themeShade="BF"/>
      <w:spacing w:val="5"/>
    </w:rPr>
  </w:style>
  <w:style w:type="paragraph" w:styleId="ae">
    <w:name w:val="footer"/>
    <w:basedOn w:val="a"/>
    <w:link w:val="af"/>
    <w:uiPriority w:val="99"/>
    <w:unhideWhenUsed/>
    <w:rsid w:val="00466632"/>
    <w:pPr>
      <w:tabs>
        <w:tab w:val="center" w:pos="4153"/>
        <w:tab w:val="right" w:pos="8306"/>
      </w:tabs>
      <w:snapToGrid w:val="0"/>
      <w:jc w:val="left"/>
    </w:pPr>
    <w:rPr>
      <w:sz w:val="18"/>
      <w:szCs w:val="18"/>
    </w:rPr>
  </w:style>
  <w:style w:type="character" w:customStyle="1" w:styleId="af">
    <w:name w:val="页脚 字符"/>
    <w:basedOn w:val="a0"/>
    <w:link w:val="ae"/>
    <w:uiPriority w:val="99"/>
    <w:rsid w:val="00466632"/>
    <w:rPr>
      <w:sz w:val="18"/>
      <w:szCs w:val="18"/>
      <w14:ligatures w14:val="none"/>
    </w:rPr>
  </w:style>
  <w:style w:type="paragraph" w:styleId="af0">
    <w:name w:val="header"/>
    <w:basedOn w:val="a"/>
    <w:link w:val="af1"/>
    <w:uiPriority w:val="99"/>
    <w:unhideWhenUsed/>
    <w:rsid w:val="001301BF"/>
    <w:pPr>
      <w:tabs>
        <w:tab w:val="center" w:pos="4153"/>
        <w:tab w:val="right" w:pos="8306"/>
      </w:tabs>
      <w:snapToGrid w:val="0"/>
      <w:jc w:val="center"/>
    </w:pPr>
    <w:rPr>
      <w:sz w:val="18"/>
      <w:szCs w:val="18"/>
    </w:rPr>
  </w:style>
  <w:style w:type="character" w:customStyle="1" w:styleId="af1">
    <w:name w:val="页眉 字符"/>
    <w:basedOn w:val="a0"/>
    <w:link w:val="af0"/>
    <w:uiPriority w:val="99"/>
    <w:rsid w:val="001301BF"/>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7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338</TotalTime>
  <Pages>7</Pages>
  <Words>4539</Words>
  <Characters>4775</Characters>
  <Application>Microsoft Office Word</Application>
  <DocSecurity>0</DocSecurity>
  <Lines>217</Lines>
  <Paragraphs>97</Paragraphs>
  <ScaleCrop>false</ScaleCrop>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 h</dc:creator>
  <cp:keywords/>
  <dc:description/>
  <cp:lastModifiedBy>lb h</cp:lastModifiedBy>
  <cp:revision>25</cp:revision>
  <cp:lastPrinted>2024-08-19T03:07:00Z</cp:lastPrinted>
  <dcterms:created xsi:type="dcterms:W3CDTF">2024-01-18T02:01:00Z</dcterms:created>
  <dcterms:modified xsi:type="dcterms:W3CDTF">2024-08-19T03:11:00Z</dcterms:modified>
</cp:coreProperties>
</file>